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1.jpg" ContentType="image/jpeg"/>
  <Override PartName="/word/media/rId42.jpg" ContentType="image/jpeg"/>
  <Override PartName="/word/media/rId31.jpg" ContentType="image/jpeg"/>
  <Override PartName="/word/media/rId39.jpg" ContentType="image/jpeg"/>
  <Override PartName="/word/media/rId33.jpg" ContentType="image/jpeg"/>
  <Override PartName="/word/media/rId98.jpg" ContentType="image/jpeg"/>
  <Override PartName="/word/media/rId45.jpg" ContentType="image/jpeg"/>
  <Override PartName="/word/media/rId44.jpg" ContentType="image/jpeg"/>
  <Override PartName="/word/media/rId99.jpg" ContentType="image/jpeg"/>
  <Override PartName="/word/media/rId100.jpg" ContentType="image/jpeg"/>
  <Override PartName="/word/media/rId52.png" ContentType="image/png"/>
  <Override PartName="/word/media/rId35.jpg" ContentType="image/jpeg"/>
  <Override PartName="/word/media/image1.jpg" ContentType="image/jpeg"/>
  <Override PartName="/word/media/image2.jpg" ContentType="image/jpeg"/>
  <Override PartName="/word/media/image3.jpg" ContentType="image/jpeg"/>
  <Override PartName="/word/media/image4.jpg" ContentType="image/jpeg"/>
  <Override PartName="/word/media/image5.jpg" ContentType="image/jpeg"/>
  <Override PartName="/word/media/image6.jpg" ContentType="image/jpeg"/>
  <Override PartName="/word/media/image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profiling</w:t>
      </w:r>
      <w:r>
        <w:t xml:space="preserve"> </w:t>
      </w:r>
      <w:r>
        <w:t xml:space="preserve">hydrochemical</w:t>
      </w:r>
      <w:r>
        <w:t xml:space="preserve"> </w:t>
      </w:r>
      <w:r>
        <w:t xml:space="preserve">dynamics</w:t>
      </w:r>
      <w:r>
        <w:t xml:space="preserve"> </w:t>
      </w:r>
      <w:r>
        <w:t xml:space="preserve">in</w:t>
      </w:r>
      <w:r>
        <w:t xml:space="preserve"> </w:t>
      </w:r>
      <w:r>
        <w:t xml:space="preserve">a</w:t>
      </w:r>
      <w:r>
        <w:t xml:space="preserve"> </w:t>
      </w:r>
      <w:r>
        <w:t xml:space="preserve">rain-dominated</w:t>
      </w:r>
      <w:r>
        <w:t xml:space="preserve"> </w:t>
      </w:r>
      <w:r>
        <w:t xml:space="preserve">water</w:t>
      </w:r>
      <w:r>
        <w:t xml:space="preserve"> </w:t>
      </w:r>
      <w:r>
        <w:t xml:space="preserve">supply</w:t>
      </w:r>
      <w:r>
        <w:t xml:space="preserve"> </w:t>
      </w:r>
      <w:r>
        <w:t xml:space="preserve">area:</w:t>
      </w:r>
      <w:r>
        <w:t xml:space="preserve"> </w:t>
      </w:r>
      <w:r>
        <w:t xml:space="preserve">characterizing</w:t>
      </w:r>
      <w:r>
        <w:t xml:space="preserve"> </w:t>
      </w:r>
      <w:r>
        <w:t xml:space="preserve">the</w:t>
      </w:r>
      <w:r>
        <w:t xml:space="preserve"> </w:t>
      </w:r>
      <w:r>
        <w:t xml:space="preserve">Leech</w:t>
      </w:r>
      <w:r>
        <w:t xml:space="preserve"> </w:t>
      </w:r>
      <w:r>
        <w:t xml:space="preserve">watershed</w:t>
      </w:r>
      <w:r>
        <w:t xml:space="preserve"> </w:t>
      </w:r>
      <w:r>
        <w:t xml:space="preserve">using</w:t>
      </w:r>
      <w:r>
        <w:t xml:space="preserve"> </w:t>
      </w:r>
      <w:r>
        <w:t xml:space="preserve">passive</w:t>
      </w:r>
      <w:r>
        <w:t xml:space="preserve"> </w:t>
      </w:r>
      <w:r>
        <w:t xml:space="preserve">sampling</w:t>
      </w:r>
      <w:r>
        <w:t xml:space="preserve"> </w:t>
      </w:r>
      <w:r>
        <w:t xml:space="preserve">techniques</w:t>
      </w:r>
    </w:p>
    <w:p>
      <w:pPr>
        <w:pStyle w:val="Subtitle"/>
      </w:pPr>
      <w:r>
        <w:t xml:space="preserve">DRAFT</w:t>
      </w:r>
      <w:r>
        <w:t xml:space="preserve"> </w:t>
      </w:r>
      <w:r>
        <w:t xml:space="preserve">–</w:t>
      </w:r>
      <w:r>
        <w:t xml:space="preserve"> </w:t>
      </w:r>
      <w:r>
        <w:t xml:space="preserve">NSERC</w:t>
      </w:r>
      <w:r>
        <w:t xml:space="preserve"> </w:t>
      </w:r>
      <w:r>
        <w:t xml:space="preserve">forWater</w:t>
      </w:r>
      <w:r>
        <w:t xml:space="preserve"> </w:t>
      </w:r>
      <w:r>
        <w:t xml:space="preserve">Pacific</w:t>
      </w:r>
      <w:r>
        <w:t xml:space="preserve"> </w:t>
      </w:r>
      <w:r>
        <w:t xml:space="preserve">Maritime</w:t>
      </w:r>
      <w:r>
        <w:t xml:space="preserve"> </w:t>
      </w:r>
      <w:r>
        <w:t xml:space="preserve">Masters</w:t>
      </w:r>
      <w:r>
        <w:t xml:space="preserve"> </w:t>
      </w:r>
      <w:r>
        <w:t xml:space="preserve">Thesis</w:t>
      </w:r>
      <w:r>
        <w:t xml:space="preserve"> </w:t>
      </w:r>
      <w:r>
        <w:t xml:space="preserve">Project</w:t>
      </w:r>
    </w:p>
    <w:p>
      <w:pPr>
        <w:pStyle w:val="Author"/>
      </w:pPr>
      <w:r>
        <w:t xml:space="preserve">Hannah</w:t>
      </w:r>
      <w:r>
        <w:t xml:space="preserve"> </w:t>
      </w:r>
      <w:r>
        <w:t xml:space="preserve">J</w:t>
      </w:r>
      <w:r>
        <w:t xml:space="preserve"> </w:t>
      </w:r>
      <w:r>
        <w:t xml:space="preserve">McSorley</w:t>
      </w:r>
    </w:p>
    <w:p>
      <w:pPr>
        <w:pStyle w:val="Date"/>
      </w:pPr>
      <w:r>
        <w:t xml:space="preserve">2019-11-11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acronyms"/>
      <w:r>
        <w:t xml:space="preserve">Acronyms</w:t>
      </w:r>
      <w:bookmarkEnd w:id="20"/>
    </w:p>
    <w:tbl>
      <w:tblPr>
        <w:tblStyle w:val="Table"/>
        <w:tblW w:type="pct" w:w="5000.0"/>
        <w:tblLook w:firstRow="1"/>
      </w:tblPr>
      <w:tblGrid>
        <w:gridCol w:w="2436"/>
        <w:gridCol w:w="1827"/>
        <w:gridCol w:w="3655"/>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NOM</w:t>
            </w:r>
          </w:p>
        </w:tc>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DOM</w:t>
            </w:r>
          </w:p>
        </w:tc>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DOC</w:t>
            </w:r>
          </w:p>
        </w:tc>
        <w:tc>
          <w:p>
            <w:pPr>
              <w:pStyle w:val="Compact"/>
              <w:jc w:val="left"/>
            </w:pPr>
            <w:r>
              <w:t xml:space="preserve">dissolved organic carbon</w:t>
            </w:r>
          </w:p>
        </w:tc>
        <w:tc>
          <w:p>
            <w:pPr>
              <w:pStyle w:val="Compact"/>
              <w:jc w:val="left"/>
            </w:pPr>
            <w:r>
              <w:t xml:space="preserve">organic carbon compounds operationally defined as finer than 0.45 um in diameter. The majority of DOM is DOC.</w:t>
            </w:r>
          </w:p>
        </w:tc>
      </w:tr>
      <w:tr>
        <w:tc>
          <w:p>
            <w:pPr>
              <w:pStyle w:val="Compact"/>
              <w:jc w:val="left"/>
            </w:pPr>
            <w:r>
              <w:t xml:space="preserve">NPOC</w:t>
            </w:r>
          </w:p>
        </w:tc>
        <w:tc>
          <w:p>
            <w:pPr>
              <w:pStyle w:val="Compact"/>
              <w:jc w:val="left"/>
            </w:pPr>
            <w:r>
              <w:t xml:space="preserve">non-purgeable organic carbon</w:t>
            </w:r>
          </w:p>
        </w:tc>
        <w:tc>
          <w:p>
            <w:pPr>
              <w:pStyle w:val="Compact"/>
              <w:jc w:val="left"/>
            </w:pPr>
            <w:r>
              <w:t xml:space="preserve">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tc>
          <w:p>
            <w:pPr>
              <w:pStyle w:val="Compact"/>
              <w:jc w:val="left"/>
            </w:pPr>
            <w:r>
              <w:t xml:space="preserve">DBP-FP</w:t>
            </w:r>
          </w:p>
        </w:tc>
        <w:tc>
          <w:p>
            <w:pPr>
              <w:pStyle w:val="Compact"/>
              <w:jc w:val="left"/>
            </w:pPr>
            <w:r>
              <w:t xml:space="preserve">Disinfection By-Product Formation Potential</w:t>
            </w:r>
          </w:p>
        </w:tc>
        <w:tc>
          <w:p>
            <w:pPr>
              <w:pStyle w:val="Compact"/>
              <w:jc w:val="left"/>
            </w:pPr>
            <w:r>
              <w:t xml:space="preserve">The likelihood of creating DBPs(e.g. trihalomethanes, halogenic acetic acids, Haloacetonitrils, haloketons) when natural source water is chlorinated</w:t>
            </w:r>
          </w:p>
        </w:tc>
      </w:tr>
      <w:tr>
        <w:tc>
          <w:p>
            <w:pPr>
              <w:pStyle w:val="Compact"/>
              <w:jc w:val="left"/>
            </w:pPr>
            <w:r>
              <w:t xml:space="preserve">LWSA</w:t>
            </w:r>
          </w:p>
        </w:tc>
        <w:tc>
          <w:p>
            <w:pPr>
              <w:pStyle w:val="Compact"/>
              <w:jc w:val="left"/>
            </w:pPr>
            <w:r>
              <w:t xml:space="preserve">Leech Water Supply Area</w:t>
            </w:r>
          </w:p>
        </w:tc>
        <w:tc>
          <w:p>
            <w:pPr>
              <w:pStyle w:val="Compact"/>
              <w:jc w:val="left"/>
            </w:pPr>
            <w:r>
              <w:t xml:space="preserve">Future water supply area anticipated to supplement the primary water supply (Sooke Reservoir) for the Greater Victoria Area via inter-basin transfer. LWSA is the research site for this thesis’ field work.</w:t>
            </w:r>
          </w:p>
        </w:tc>
      </w:tr>
      <w:tr>
        <w:tc>
          <w:p>
            <w:pPr>
              <w:pStyle w:val="Compact"/>
              <w:jc w:val="left"/>
            </w:pPr>
            <w:r>
              <w:t xml:space="preserve">CRD</w:t>
            </w:r>
          </w:p>
        </w:tc>
        <w:tc>
          <w:p>
            <w:pPr>
              <w:pStyle w:val="Compact"/>
              <w:jc w:val="left"/>
            </w:pPr>
            <w:r>
              <w:t xml:space="preserve">Capital Regional District</w:t>
            </w:r>
          </w:p>
        </w:tc>
        <w:tc>
          <w:p>
            <w:pPr>
              <w:pStyle w:val="Compact"/>
              <w:jc w:val="left"/>
            </w:pPr>
            <w:r>
              <w:t xml:space="preserve">The governing/municipal body for the Greater Victoria Area, and the managing group for water supply and watershed management. The CRD are partners in the forWater Network and hosted this thesis research in the Leech Water Supply Area.</w:t>
            </w:r>
          </w:p>
        </w:tc>
      </w:tr>
      <w:tr>
        <w:tc>
          <w:p>
            <w:pPr>
              <w:pStyle w:val="Compact"/>
              <w:jc w:val="left"/>
            </w:pPr>
            <w:r>
              <w:t xml:space="preserve">GVWSA</w:t>
            </w:r>
          </w:p>
        </w:tc>
        <w:tc>
          <w:p>
            <w:pPr>
              <w:pStyle w:val="Compact"/>
              <w:jc w:val="left"/>
            </w:pPr>
            <w:r>
              <w:t xml:space="preserve">Greater Victoria Water Supply Area</w:t>
            </w:r>
          </w:p>
        </w:tc>
        <w:tc>
          <w:p>
            <w:pPr>
              <w:pStyle w:val="Compact"/>
              <w:jc w:val="left"/>
            </w:pPr>
            <w:r>
              <w:t xml:space="preserve">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pPr>
        <w:pStyle w:val="Heading2"/>
      </w:pPr>
      <w:bookmarkStart w:id="21" w:name="acknowledgements"/>
      <w:r>
        <w:t xml:space="preserve">Acknowledgements</w:t>
      </w:r>
      <w:bookmarkEnd w:id="21"/>
    </w:p>
    <w:p>
      <w:pPr>
        <w:pStyle w:val="FirstParagraph"/>
      </w:pPr>
      <w:r>
        <w:t xml:space="preserve">This research work would not have been possible without the support and accommodation of the Capital Regional District (CRD) Watershed Protection and Management Division, Integrated Water Services (IWS) (Victoria, BC). In particular, we would like to acknowledge the help, support and assistance provided by the following people, as well as the entire Field Operations Staff</w:t>
      </w:r>
    </w:p>
    <w:p>
      <w:pPr>
        <w:pStyle w:val="Compact"/>
        <w:numPr>
          <w:numId w:val="1001"/>
          <w:ilvl w:val="0"/>
        </w:numPr>
      </w:pPr>
      <w:r>
        <w:t xml:space="preserve">Tobi Gardner | Senior Hydrologist</w:t>
      </w:r>
    </w:p>
    <w:p>
      <w:pPr>
        <w:pStyle w:val="Compact"/>
        <w:numPr>
          <w:numId w:val="1001"/>
          <w:ilvl w:val="0"/>
        </w:numPr>
      </w:pPr>
      <w:r>
        <w:t xml:space="preserve">Joel Ussery | Manager, Resource Planning</w:t>
      </w:r>
    </w:p>
    <w:p>
      <w:pPr>
        <w:pStyle w:val="Compact"/>
        <w:numPr>
          <w:numId w:val="1001"/>
          <w:ilvl w:val="0"/>
        </w:numPr>
      </w:pPr>
      <w:r>
        <w:t xml:space="preserve">Annette Constabel | Senior Manager</w:t>
      </w:r>
    </w:p>
    <w:p>
      <w:pPr>
        <w:pStyle w:val="Compact"/>
        <w:numPr>
          <w:numId w:val="1001"/>
          <w:ilvl w:val="0"/>
        </w:numPr>
      </w:pPr>
      <w:r>
        <w:t xml:space="preserve">Christoph Moch | Manager, Water Quality Operations</w:t>
      </w:r>
    </w:p>
    <w:p>
      <w:pPr>
        <w:pStyle w:val="Compact"/>
        <w:numPr>
          <w:numId w:val="1001"/>
          <w:ilvl w:val="0"/>
        </w:numPr>
      </w:pPr>
      <w:r>
        <w:t xml:space="preserve">Kathy Haesevoats | Watershed Technologist</w:t>
      </w:r>
    </w:p>
    <w:p>
      <w:pPr>
        <w:pStyle w:val="Compact"/>
        <w:numPr>
          <w:numId w:val="1001"/>
          <w:ilvl w:val="0"/>
        </w:numPr>
      </w:pPr>
      <w:r>
        <w:t xml:space="preserve">Ryan Biggs | Watershed Technician 2, Resource Planning(?)</w:t>
      </w:r>
    </w:p>
    <w:p>
      <w:pPr>
        <w:pStyle w:val="Compact"/>
        <w:numPr>
          <w:numId w:val="1001"/>
          <w:ilvl w:val="0"/>
        </w:numPr>
      </w:pPr>
      <w:r>
        <w:t xml:space="preserve">Burn Hemus | ?</w:t>
      </w:r>
    </w:p>
    <w:p>
      <w:pPr>
        <w:pStyle w:val="Compact"/>
        <w:numPr>
          <w:numId w:val="1001"/>
          <w:ilvl w:val="0"/>
        </w:numPr>
      </w:pPr>
      <w:r>
        <w:t xml:space="preserve">Jessica Dupuis | ?? Water Quality Operations</w:t>
      </w:r>
    </w:p>
    <w:p>
      <w:pPr>
        <w:pStyle w:val="Compact"/>
        <w:numPr>
          <w:numId w:val="1001"/>
          <w:ilvl w:val="0"/>
        </w:numPr>
      </w:pPr>
      <w:r>
        <w:t xml:space="preserve">Nigel Burrows | Manager Watershed Fire, Security and Emergency Response</w:t>
      </w:r>
    </w:p>
    <w:p>
      <w:pPr>
        <w:pStyle w:val="Compact"/>
        <w:numPr>
          <w:numId w:val="1001"/>
          <w:ilvl w:val="0"/>
        </w:numPr>
      </w:pPr>
      <w:r>
        <w:t xml:space="preserve">Patrick McCoubrey | Security Chargehand</w:t>
      </w:r>
    </w:p>
    <w:p>
      <w:pPr>
        <w:pStyle w:val="Compact"/>
        <w:numPr>
          <w:numId w:val="1001"/>
          <w:ilvl w:val="0"/>
        </w:numPr>
      </w:pPr>
      <w:r>
        <w:t xml:space="preserve">Devon Barnes | Watershed Protection Senior Supervisor</w:t>
      </w:r>
    </w:p>
    <w:p>
      <w:pPr>
        <w:pStyle w:val="FirstParagraph"/>
      </w:pPr>
      <w:r>
        <w:t xml:space="preserve">This research also would not have been possible without the support and encouragement from academic supervisors and partners from the NSERC forWater Network for Forested Drinking Water Source Protection Technologies:</w:t>
      </w:r>
    </w:p>
    <w:p>
      <w:pPr>
        <w:pStyle w:val="Compact"/>
        <w:numPr>
          <w:numId w:val="1002"/>
          <w:ilvl w:val="0"/>
        </w:numPr>
      </w:pPr>
      <w:r>
        <w:t xml:space="preserve">Bill Floyd | Academic co-supervisor | Adjunct Professor, Geography, Vancouver Island University &amp; Research Hydrologist, BC-FLNRO</w:t>
      </w:r>
    </w:p>
    <w:p>
      <w:pPr>
        <w:pStyle w:val="Compact"/>
        <w:numPr>
          <w:numId w:val="1002"/>
          <w:ilvl w:val="0"/>
        </w:numPr>
      </w:pPr>
      <w:r>
        <w:t xml:space="preserve">Mark Johnson | Academic co-supervisor | Professor and Canada Research Chair, University of British Columbia</w:t>
      </w:r>
    </w:p>
    <w:p>
      <w:pPr>
        <w:pStyle w:val="Compact"/>
        <w:numPr>
          <w:numId w:val="1002"/>
          <w:ilvl w:val="0"/>
        </w:numPr>
      </w:pPr>
      <w:r>
        <w:t xml:space="preserve">Mike Stone | Professor, Faculty of Environment, Dept. of Geography and Environmental Management, University of Waterloo</w:t>
      </w:r>
    </w:p>
    <w:p>
      <w:pPr>
        <w:pStyle w:val="Compact"/>
        <w:numPr>
          <w:numId w:val="1002"/>
          <w:ilvl w:val="0"/>
        </w:numPr>
      </w:pPr>
      <w:r>
        <w:t xml:space="preserve">Dana Harriman | Network Manager, University of Waterloo</w:t>
      </w:r>
    </w:p>
    <w:p>
      <w:pPr>
        <w:pStyle w:val="Compact"/>
        <w:numPr>
          <w:numId w:val="1002"/>
          <w:ilvl w:val="0"/>
        </w:numPr>
      </w:pPr>
      <w:r>
        <w:t xml:space="preserve">Monica Emelko | Principle Investigator, Scientific Director, University of Waterloo</w:t>
      </w:r>
    </w:p>
    <w:p>
      <w:pPr>
        <w:pStyle w:val="Compact"/>
        <w:numPr>
          <w:numId w:val="1002"/>
          <w:ilvl w:val="0"/>
        </w:numPr>
      </w:pPr>
      <w:r>
        <w:t xml:space="preserve">Uldis Silins | Co-Principle Investigator, Co-Scientific Director, University of Alberta</w:t>
      </w:r>
    </w:p>
    <w:p>
      <w:pPr>
        <w:pStyle w:val="Compact"/>
        <w:numPr>
          <w:numId w:val="1002"/>
          <w:ilvl w:val="0"/>
        </w:numPr>
      </w:pPr>
      <w:r>
        <w:t xml:space="preserve">Danielle Lindamood |(former) Knowledge Mobilization Manager</w:t>
      </w:r>
    </w:p>
    <w:p>
      <w:pPr>
        <w:pStyle w:val="Compact"/>
        <w:numPr>
          <w:numId w:val="1002"/>
          <w:ilvl w:val="0"/>
        </w:numPr>
      </w:pPr>
      <w:r>
        <w:t xml:space="preserve">Allie Dusome | Communications Officer, the Water Institute, University of Waterloo</w:t>
      </w:r>
    </w:p>
    <w:p>
      <w:pPr>
        <w:pStyle w:val="Compact"/>
        <w:numPr>
          <w:numId w:val="1002"/>
          <w:ilvl w:val="0"/>
        </w:numPr>
      </w:pPr>
      <w:r>
        <w:t xml:space="preserve">Axel Anderson | Professor, Faculty of Agricultural, Life and Environmental Science, Renewable Resources Dept., University of Alberta</w:t>
      </w:r>
    </w:p>
    <w:p>
      <w:pPr>
        <w:pStyle w:val="FirstParagraph"/>
      </w:pPr>
      <w:r>
        <w:t xml:space="preserve">For help with field installations, a big thanks to my former field partner, Stewart Butler, of Bill Floyd’s Coastal Hydrology Research Lab; thanks Stew. Thanks also to Alison Bishop for field assistance during the winter of 2019/2020.</w:t>
      </w:r>
    </w:p>
    <w:p>
      <w:pPr>
        <w:pStyle w:val="BodyText"/>
      </w:pPr>
      <w:r>
        <w:t xml:space="preserve">Last but certainly not least, thanks to my friends and family for encouraging and supporting me in my scientific and academic pursuits. I really appreciate all the love.</w:t>
      </w:r>
    </w:p>
    <w:p>
      <w:pPr>
        <w:pStyle w:val="Heading1"/>
      </w:pPr>
      <w:bookmarkStart w:id="22" w:name="introduction-extended"/>
      <w:r>
        <w:t xml:space="preserve">1. Introduction (extended)</w:t>
      </w:r>
      <w:bookmarkEnd w:id="22"/>
    </w:p>
    <w:p>
      <w:pPr>
        <w:pStyle w:val="Heading2"/>
      </w:pPr>
      <w:bookmarkStart w:id="23" w:name="literature-review-including"/>
      <w:r>
        <w:t xml:space="preserve">Literature Review (including:)</w:t>
      </w:r>
      <w:bookmarkEnd w:id="23"/>
    </w:p>
    <w:p>
      <w:pPr>
        <w:pStyle w:val="Heading3"/>
      </w:pPr>
      <w:bookmarkStart w:id="24" w:name="source-water-quality-and-rain-events"/>
      <w:r>
        <w:t xml:space="preserve">Source water quality and rain events</w:t>
      </w:r>
      <w:bookmarkEnd w:id="24"/>
    </w:p>
    <w:p>
      <w:pPr>
        <w:pStyle w:val="Heading3"/>
      </w:pPr>
      <w:bookmarkStart w:id="25" w:name="X14ad865566d3352e3ad150e7ffe2bc641d2729f"/>
      <w:r>
        <w:t xml:space="preserve">Stormflow and sampling (including passive sampling techniques and advantages)</w:t>
      </w:r>
      <w:bookmarkEnd w:id="25"/>
    </w:p>
    <w:p>
      <w:pPr>
        <w:pStyle w:val="Heading3"/>
      </w:pPr>
      <w:bookmarkStart w:id="26" w:name="Xf62373679476ad5fe688f30b2c5c675c631f824"/>
      <w:r>
        <w:t xml:space="preserve">Dissolved organic carbon and water treatment</w:t>
      </w:r>
      <w:bookmarkEnd w:id="26"/>
    </w:p>
    <w:p>
      <w:pPr>
        <w:pStyle w:val="Heading3"/>
      </w:pPr>
      <w:bookmarkStart w:id="27" w:name="X0f203c8f6f830495a4d28a61f21fbfd631afad1"/>
      <w:r>
        <w:t xml:space="preserve">Dissolved organic carbon correlated to other parameters</w:t>
      </w:r>
      <w:bookmarkEnd w:id="27"/>
    </w:p>
    <w:p>
      <w:pPr>
        <w:pStyle w:val="Heading3"/>
      </w:pPr>
      <w:bookmarkStart w:id="28" w:name="protected-watersheds"/>
      <w:r>
        <w:t xml:space="preserve">protected watersheds</w:t>
      </w:r>
      <w:bookmarkEnd w:id="28"/>
    </w:p>
    <w:p>
      <w:pPr>
        <w:pStyle w:val="Heading2"/>
      </w:pPr>
      <w:bookmarkStart w:id="29" w:name="X6af21a420c22d279e95493f62e0e6d82e982959"/>
      <w:r>
        <w:t xml:space="preserve">Background: Greater Victoria Regional Water Supply System (possible appendix)</w:t>
      </w:r>
      <w:bookmarkEnd w:id="29"/>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 2017)</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 2017)</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 2015)</w:t>
      </w:r>
      <w:r>
        <w:t xml:space="preserve">. Based on the 2017 strategic plan statement of a daily average water supply of 130,000 m</w:t>
      </w:r>
      <w:r>
        <w:rPr>
          <w:vertAlign w:val="superscript"/>
        </w:rPr>
        <w:t xml:space="preserve">3</w:t>
      </w:r>
      <w:r>
        <w:t xml:space="preserve"> </w:t>
      </w:r>
      <w:r>
        <w:t xml:space="preserve">(2017)</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 2015)</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lockText"/>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w:t>
      </w:r>
      <w:r>
        <w:t xml:space="preserve"> </w:t>
      </w:r>
      <w:r>
        <w:t xml:space="preserve">~</w:t>
      </w:r>
      <w:r>
        <w:t xml:space="preserve">(CRD 2017)</w:t>
      </w:r>
    </w:p>
    <w:p>
      <w:pPr>
        <w:pStyle w:val="Heading2"/>
      </w:pPr>
      <w:bookmarkStart w:id="30" w:name="research-area-leech-river-watershed"/>
      <w:r>
        <w:t xml:space="preserve">Research Area: Leech River Watershed</w:t>
      </w:r>
      <w:bookmarkEnd w:id="30"/>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 2015)</w:t>
      </w:r>
      <w:r>
        <w:t xml:space="preserve">. Approximately 95% of the Leech watershed was harvested by clear cut prior to 2007</w:t>
      </w:r>
      <w:r>
        <w:t xml:space="preserve"> </w:t>
      </w:r>
      <w:r>
        <w:t xml:space="preserve">(Ussery and AECOM 2015,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 2019)</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 2015)</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 2015)</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rPr>
          <w:b/>
        </w:rPr>
        <w:t xml:space="preserve">this image to be replaced with a better version</w:t>
      </w:r>
      <w:r>
        <w:t xml:space="preserve"> </w:t>
      </w:r>
      <w:r>
        <w:drawing>
          <wp:inline>
            <wp:extent cx="5943600" cy="4204009"/>
            <wp:effectExtent b="0" l="0" r="0" t="0"/>
            <wp:docPr descr="Figure 1: Greater Victoria Water Supply Area" title="" id="1" name="Picture"/>
            <a:graphic>
              <a:graphicData uri="http://schemas.openxmlformats.org/drawingml/2006/picture">
                <pic:pic>
                  <pic:nvPicPr>
                    <pic:cNvPr descr="images/GVWSA_samplesites.jpg" id="0" name="Picture"/>
                    <pic:cNvPicPr>
                      <a:picLocks noChangeArrowheads="1" noChangeAspect="1"/>
                    </pic:cNvPicPr>
                  </pic:nvPicPr>
                  <pic:blipFill>
                    <a:blip r:embed="rId31"/>
                    <a:stretch>
                      <a:fillRect/>
                    </a:stretch>
                  </pic:blipFill>
                  <pic:spPr bwMode="auto">
                    <a:xfrm>
                      <a:off x="0" y="0"/>
                      <a:ext cx="5943600" cy="4204009"/>
                    </a:xfrm>
                    <a:prstGeom prst="rect">
                      <a:avLst/>
                    </a:prstGeom>
                    <a:noFill/>
                    <a:ln w="9525">
                      <a:noFill/>
                      <a:headEnd/>
                      <a:tailEnd/>
                    </a:ln>
                  </pic:spPr>
                </pic:pic>
              </a:graphicData>
            </a:graphic>
          </wp:inline>
        </w:drawing>
      </w:r>
    </w:p>
    <w:p>
      <w:pPr>
        <w:pStyle w:val="Heading3"/>
      </w:pPr>
      <w:bookmarkStart w:id="32" w:name="research-objectives"/>
      <w:r>
        <w:t xml:space="preserve">Research Objectives</w:t>
      </w:r>
      <w:bookmarkEnd w:id="32"/>
    </w:p>
    <w:p>
      <w:pPr>
        <w:pStyle w:val="FirstParagraph"/>
      </w:pPr>
      <w:r>
        <w:t xml:space="preserve">As part of the Pacific Maritime Research Platform in forWater’s</w:t>
      </w:r>
      <w:r>
        <w:t xml:space="preserve"> </w:t>
      </w:r>
      <w:r>
        <w:rPr>
          <w:i/>
        </w:rPr>
        <w:t xml:space="preserve">‘</w:t>
      </w:r>
      <w:r>
        <w:rPr>
          <w:i/>
        </w:rPr>
        <w:t xml:space="preserve">Watershed Science and Forest Management</w:t>
      </w:r>
      <w:r>
        <w:rPr>
          <w:i/>
        </w:rPr>
        <w:t xml:space="preserve">’</w:t>
      </w:r>
      <w:r>
        <w:t xml:space="preserve"> </w:t>
      </w:r>
      <w:r>
        <w:t xml:space="preserve">Theme, this thesis research was carried out in partnership with the CRD in the future water supply area of the Leech River watershed. This research project was designed to contribute to the characterization of the LWSA and better our understanding of spatial and temporal variability in DOC dynamics across a second growth forested catchment. This work set out to establish a baseline understanding of hydrologic responses and water quality variabilty in rivers across the LWSA, contributing to the CRDs ongoing pursuit of characterizing the Leech. The hope is that some of the research presented here can be used by the CRD as baseline data for future experimental forest treatments (e.g. prescribed burns for forest fuel management).</w:t>
      </w:r>
    </w:p>
    <w:p>
      <w:pPr>
        <w:pStyle w:val="BodyText"/>
      </w:pPr>
      <w:r>
        <w:t xml:space="preserve">This research included advanced synoptic sampling within stormflow, supplemented with standard grab samples between storm events and during summer baseflow. Discrete samples of river water were collected passively during the rising limb of stormflow</w:t>
      </w:r>
      <w:r>
        <w:t xml:space="preserve"> </w:t>
      </w:r>
      <w:r>
        <w:rPr>
          <w:i/>
        </w:rPr>
        <w:t xml:space="preserve">(falling limb prototype in progress)</w:t>
      </w:r>
      <w:r>
        <w:t xml:space="preserve"> </w:t>
      </w:r>
      <w:r>
        <w:t xml:space="preserve">using low-powered, low-cost, custom-built vertical rack samplers that included water level loggers. By collecting samples during stormflow, rather than sampling opportuniticly via grab sample, a more robust understanding of water quality dynamics was achieved. Using low-powered passive sampling techniques allowed for six (6) research sites to be equipped with monitoring/sampling racks, providing fairly good spatial resolution of hydrochemical variability across the watershed, while removing concerns of power supply/consumption or electronic failures.</w:t>
      </w:r>
    </w:p>
    <w:p>
      <w:pPr>
        <w:pStyle w:val="BodyText"/>
      </w:pPr>
      <w:r>
        <w:t xml:space="preserve">The research presented in this thesis focused on describing the spacial and temporal patterns and trends in water quality across the Leech River watershed. Spatial variability was addressed by setting up parallel monitoring stations at six locations respresenting two headwater streams, three mainstem rivers, and the future point of diversion for the Leech River system. Temporal variability was addressed at the seasonal scale via continuous 16 month study (October 2018 to February 2020), and on a shorter timeframe, at the scale of stormflow. The research questions and hypotheses addressed here were:</w:t>
      </w:r>
    </w:p>
    <w:p>
      <w:pPr>
        <w:pStyle w:val="BodyText"/>
      </w:pPr>
      <w:r>
        <w:rPr>
          <w:b/>
        </w:rPr>
        <w:t xml:space="preserve">1.</w:t>
      </w:r>
      <w:r>
        <w:t xml:space="preserve"> </w:t>
      </w:r>
      <w:r>
        <w:t xml:space="preserve">How do water quality and hydrologic response vary across the Leech Water Supply Area?</w:t>
      </w:r>
      <w:r>
        <w:t xml:space="preserve"> </w:t>
      </w:r>
      <w:r>
        <w:t xml:space="preserve">*</w:t>
      </w:r>
      <w:r>
        <w:t xml:space="preserve"> </w:t>
      </w:r>
      <w:r>
        <w:rPr>
          <w:i/>
          <w:b/>
        </w:rPr>
        <w:t xml:space="preserve">Hypothesis 1.1:</w:t>
      </w:r>
      <w:r>
        <w:t xml:space="preserve"> </w:t>
      </w:r>
      <w:r>
        <w:t xml:space="preserve">The headwater site with wetland characteristics will have the overall highest DOC concentration.</w:t>
      </w:r>
      <w:r>
        <w:t xml:space="preserve"> </w:t>
      </w:r>
      <w:r>
        <w:t xml:space="preserve">*</w:t>
      </w:r>
      <w:r>
        <w:t xml:space="preserve"> </w:t>
      </w:r>
      <w:r>
        <w:rPr>
          <w:i/>
          <w:b/>
        </w:rPr>
        <w:t xml:space="preserve">Hypothesis 1.2:</w:t>
      </w:r>
      <w:r>
        <w:t xml:space="preserve"> </w:t>
      </w:r>
      <w:r>
        <w:t xml:space="preserve">DOC concentrations will be inversely related to drainage area and will decrease from headwaters to mouth.</w:t>
      </w:r>
    </w:p>
    <w:p>
      <w:pPr>
        <w:pStyle w:val="BodyText"/>
      </w:pPr>
      <w:r>
        <w:rPr>
          <w:b/>
        </w:rPr>
        <w:t xml:space="preserve">2.</w:t>
      </w:r>
      <w:r>
        <w:t xml:space="preserve"> </w:t>
      </w:r>
      <w:r>
        <w:t xml:space="preserve">What are the temporal patterns in water quality changes, both seasonally and within stormflow?</w:t>
      </w:r>
      <w:r>
        <w:t xml:space="preserve"> </w:t>
      </w:r>
      <w:r>
        <w:t xml:space="preserve">*</w:t>
      </w:r>
      <w:r>
        <w:t xml:space="preserve"> </w:t>
      </w:r>
      <w:r>
        <w:rPr>
          <w:i/>
          <w:b/>
        </w:rPr>
        <w:t xml:space="preserve">Hypothsis 2.1:</w:t>
      </w:r>
      <w:r>
        <w:t xml:space="preserve"> </w:t>
      </w:r>
      <w:r>
        <w:t xml:space="preserve">Compared to late wet-season rain events, early wet-season storms will yield the highest concentrations of stream DOC (terrestrial organic matter).</w:t>
      </w:r>
      <w:r>
        <w:t xml:space="preserve"> </w:t>
      </w:r>
      <w:r>
        <w:t xml:space="preserve">*</w:t>
      </w:r>
      <w:r>
        <w:t xml:space="preserve"> </w:t>
      </w:r>
      <w:r>
        <w:rPr>
          <w:i/>
          <w:b/>
        </w:rPr>
        <w:t xml:space="preserve">Hypothesis 2.2:</w:t>
      </w:r>
      <w:r>
        <w:t xml:space="preserve"> </w:t>
      </w:r>
      <w:r>
        <w:t xml:space="preserve">Baseflow DOC concentrations will increase over the summer (in-stream organic matter).</w:t>
      </w:r>
    </w:p>
    <w:p>
      <w:pPr>
        <w:pStyle w:val="BodyText"/>
      </w:pPr>
      <w:r>
        <w:rPr>
          <w:b/>
        </w:rPr>
        <w:t xml:space="preserve">3.</w:t>
      </w:r>
      <w:r>
        <w:t xml:space="preserve"> </w:t>
      </w:r>
      <w:r>
        <w:t xml:space="preserve">What are the patterns in hydrochemical dynamics at the future point of diversion (Leech Tunnel), and what are the treatment implications?</w:t>
      </w:r>
      <w:r>
        <w:t xml:space="preserve"> </w:t>
      </w:r>
      <w:r>
        <w:t xml:space="preserve">*</w:t>
      </w:r>
      <w:r>
        <w:t xml:space="preserve"> </w:t>
      </w:r>
      <w:r>
        <w:rPr>
          <w:i/>
          <w:b/>
        </w:rPr>
        <w:t xml:space="preserve">Hypothesis 3.1:</w:t>
      </w:r>
      <w:r>
        <w:t xml:space="preserve"> </w:t>
      </w:r>
      <w:r>
        <w:t xml:space="preserve">The Tunnel site will integrate characteristics of each of the nested catchments (sites 1-5) with a slightly stronger signature of the West Leech River due to close proximity of its confluence.</w:t>
      </w:r>
      <w:r>
        <w:t xml:space="preserve"> </w:t>
      </w:r>
      <w:r>
        <w:t xml:space="preserve">*</w:t>
      </w:r>
      <w:r>
        <w:t xml:space="preserve"> </w:t>
      </w:r>
      <w:r>
        <w:rPr>
          <w:i/>
          <w:b/>
        </w:rPr>
        <w:t xml:space="preserve">Hypotheiss 3.2:</w:t>
      </w:r>
      <w:r>
        <w:t xml:space="preserve"> </w:t>
      </w:r>
      <w:r>
        <w:t xml:space="preserve">The DOC concentration at the Tunnel site will be the lowest of all six sites and will not exceed drinking water quality guidelines.</w:t>
      </w:r>
    </w:p>
    <w:p>
      <w:pPr>
        <w:pStyle w:val="BodyText"/>
      </w:pPr>
      <w:r>
        <w:t xml:space="preserve">Research objectives, based on the above research questions were to:</w:t>
      </w:r>
    </w:p>
    <w:p>
      <w:pPr>
        <w:pStyle w:val="Compact"/>
        <w:numPr>
          <w:numId w:val="1003"/>
          <w:ilvl w:val="0"/>
        </w:numPr>
      </w:pPr>
      <w:r>
        <w:t xml:space="preserve">Monitor water quality and water level across the LWSA,</w:t>
      </w:r>
      <w:r>
        <w:br w:type="textWrapping"/>
      </w:r>
    </w:p>
    <w:p>
      <w:pPr>
        <w:pStyle w:val="Compact"/>
        <w:numPr>
          <w:numId w:val="1003"/>
          <w:ilvl w:val="0"/>
        </w:numPr>
      </w:pPr>
      <w:r>
        <w:t xml:space="preserve">Identify differences and similarities between sites (spatial) and variations over time (temporal, short and relatively long scales),</w:t>
      </w:r>
    </w:p>
    <w:p>
      <w:pPr>
        <w:pStyle w:val="Compact"/>
        <w:numPr>
          <w:numId w:val="1003"/>
          <w:ilvl w:val="0"/>
        </w:numPr>
      </w:pPr>
      <w:r>
        <w:t xml:space="preserve">Collaborate with forWater Network partners to assess the implications for drinking water treatment and relate findings to sub-basin characteristics.</w:t>
      </w:r>
    </w:p>
    <w:p>
      <w:pPr>
        <w:pStyle w:val="CaptionedFigure"/>
      </w:pPr>
      <w:r>
        <w:drawing>
          <wp:inline>
            <wp:extent cx="4334256" cy="4133088"/>
            <wp:effectExtent b="0" l="0" r="0" t="0"/>
            <wp:docPr descr="Figure 2: Masters thesis task flowchart" title="" id="1" name="Picture"/>
            <a:graphic>
              <a:graphicData uri="http://schemas.openxmlformats.org/drawingml/2006/picture">
                <pic:pic>
                  <pic:nvPicPr>
                    <pic:cNvPr descr="images/MSc_tasksflowchart.jpg" id="0" name="Picture"/>
                    <pic:cNvPicPr>
                      <a:picLocks noChangeArrowheads="1" noChangeAspect="1"/>
                    </pic:cNvPicPr>
                  </pic:nvPicPr>
                  <pic:blipFill>
                    <a:blip r:embed="rId33"/>
                    <a:stretch>
                      <a:fillRect/>
                    </a:stretch>
                  </pic:blipFill>
                  <pic:spPr bwMode="auto">
                    <a:xfrm>
                      <a:off x="0" y="0"/>
                      <a:ext cx="4334256" cy="4133088"/>
                    </a:xfrm>
                    <a:prstGeom prst="rect">
                      <a:avLst/>
                    </a:prstGeom>
                    <a:noFill/>
                    <a:ln w="9525">
                      <a:noFill/>
                      <a:headEnd/>
                      <a:tailEnd/>
                    </a:ln>
                  </pic:spPr>
                </pic:pic>
              </a:graphicData>
            </a:graphic>
          </wp:inline>
        </w:drawing>
      </w:r>
    </w:p>
    <w:p>
      <w:pPr>
        <w:pStyle w:val="ImageCaption"/>
      </w:pPr>
      <w:r>
        <w:rPr>
          <w:b/>
        </w:rPr>
        <w:t xml:space="preserve">Figure 2:</w:t>
      </w:r>
      <w:r>
        <w:t xml:space="preserve"> </w:t>
      </w:r>
      <w:r>
        <w:rPr>
          <w:i/>
        </w:rPr>
        <w:t xml:space="preserve">Masters thesis task flowchart</w:t>
      </w:r>
    </w:p>
    <w:p>
      <w:pPr>
        <w:pStyle w:val="Heading3"/>
      </w:pPr>
      <w:bookmarkStart w:id="34" w:name="research-sites"/>
      <w:r>
        <w:t xml:space="preserve">Research Sites</w:t>
      </w:r>
      <w:bookmarkEnd w:id="34"/>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tbl>
      <w:tblPr>
        <w:tblStyle w:val="Table"/>
        <w:tblW w:type="pct" w:w="0.0"/>
        <w:tblLook w:firstRow="1"/>
      </w:tblPr>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right"/>
            </w:pPr>
            <w:r>
              <w:t xml:space="preserve">Drainage Area (km</w:t>
            </w:r>
            <w:r>
              <w:rPr>
                <w:vertAlign w:val="superscript"/>
              </w:rPr>
              <w:t xml:space="preserve">2</w:t>
            </w:r>
            <w:r>
              <w:t xml:space="preserve">)</w:t>
            </w:r>
          </w:p>
        </w:tc>
        <w:tc>
          <w:tcPr>
            <w:tcBorders>
              <w:bottom w:val="single"/>
            </w:tcBorders>
            <w:vAlign w:val="bottom"/>
          </w:tcPr>
          <w:p>
            <w:pPr>
              <w:pStyle w:val="Compact"/>
              <w:jc w:val="right"/>
            </w:pPr>
            <w:r>
              <w:t xml:space="preserve">Elevation (m a.s.l)</w:t>
            </w:r>
          </w:p>
        </w:tc>
      </w:tr>
      <w:tr>
        <w:tc>
          <w:p>
            <w:pPr>
              <w:pStyle w:val="Compact"/>
              <w:jc w:val="left"/>
            </w:pPr>
            <w:r>
              <w:t xml:space="preserve">1</w:t>
            </w:r>
          </w:p>
        </w:tc>
        <w:tc>
          <w:p>
            <w:pPr>
              <w:pStyle w:val="Compact"/>
              <w:jc w:val="left"/>
            </w:pPr>
            <w:r>
              <w:t xml:space="preserve">Weeks Outlet</w:t>
            </w:r>
          </w:p>
        </w:tc>
        <w:tc>
          <w:p>
            <w:pPr>
              <w:pStyle w:val="Compact"/>
              <w:jc w:val="left"/>
            </w:pPr>
            <w:r>
              <w:t xml:space="preserve">Wetland-draining headwaters</w:t>
            </w:r>
          </w:p>
        </w:tc>
        <w:tc>
          <w:p>
            <w:pPr>
              <w:pStyle w:val="Compact"/>
              <w:jc w:val="right"/>
            </w:pPr>
            <w:r>
              <w:t xml:space="preserve">16.1</w:t>
            </w:r>
          </w:p>
        </w:tc>
        <w:tc>
          <w:p>
            <w:pPr>
              <w:pStyle w:val="Compact"/>
              <w:jc w:val="right"/>
            </w:pPr>
            <w:r>
              <w:t xml:space="preserve">XX</w:t>
            </w:r>
          </w:p>
        </w:tc>
      </w:tr>
      <w:tr>
        <w:tc>
          <w:p>
            <w:pPr>
              <w:pStyle w:val="Compact"/>
              <w:jc w:val="left"/>
            </w:pPr>
            <w:r>
              <w:t xml:space="preserve">2</w:t>
            </w:r>
          </w:p>
        </w:tc>
        <w:tc>
          <w:p>
            <w:pPr>
              <w:pStyle w:val="Compact"/>
              <w:jc w:val="left"/>
            </w:pPr>
            <w:r>
              <w:t xml:space="preserve">Chris Creek</w:t>
            </w:r>
          </w:p>
        </w:tc>
        <w:tc>
          <w:p>
            <w:pPr>
              <w:pStyle w:val="Compact"/>
              <w:jc w:val="left"/>
            </w:pPr>
            <w:r>
              <w:t xml:space="preserve">Headwaters</w:t>
            </w:r>
          </w:p>
        </w:tc>
        <w:tc>
          <w:p>
            <w:pPr>
              <w:pStyle w:val="Compact"/>
              <w:jc w:val="right"/>
            </w:pPr>
            <w:r>
              <w:t xml:space="preserve">9.6</w:t>
            </w:r>
          </w:p>
        </w:tc>
        <w:tc>
          <w:p>
            <w:pPr>
              <w:pStyle w:val="Compact"/>
              <w:jc w:val="right"/>
            </w:pPr>
            <w:r>
              <w:t xml:space="preserve">XX</w:t>
            </w:r>
          </w:p>
        </w:tc>
      </w:tr>
      <w:tr>
        <w:tc>
          <w:p>
            <w:pPr>
              <w:pStyle w:val="Compact"/>
              <w:jc w:val="left"/>
            </w:pPr>
            <w:r>
              <w:t xml:space="preserve">3</w:t>
            </w:r>
          </w:p>
        </w:tc>
        <w:tc>
          <w:p>
            <w:pPr>
              <w:pStyle w:val="Compact"/>
              <w:jc w:val="left"/>
            </w:pPr>
            <w:r>
              <w:t xml:space="preserve">Leech Head</w:t>
            </w:r>
          </w:p>
        </w:tc>
        <w:tc>
          <w:p>
            <w:pPr>
              <w:pStyle w:val="Compact"/>
              <w:jc w:val="left"/>
            </w:pPr>
            <w:r>
              <w:t xml:space="preserve">Mainstem river head</w:t>
            </w:r>
          </w:p>
        </w:tc>
        <w:tc>
          <w:p>
            <w:pPr>
              <w:pStyle w:val="Compact"/>
              <w:jc w:val="right"/>
            </w:pPr>
            <w:r>
              <w:t xml:space="preserve">26.2</w:t>
            </w:r>
          </w:p>
        </w:tc>
        <w:tc>
          <w:p>
            <w:pPr>
              <w:pStyle w:val="Compact"/>
              <w:jc w:val="right"/>
            </w:pPr>
            <w:r>
              <w:t xml:space="preserve">XX</w:t>
            </w:r>
          </w:p>
        </w:tc>
      </w:tr>
      <w:tr>
        <w:tc>
          <w:p>
            <w:pPr>
              <w:pStyle w:val="Compact"/>
              <w:jc w:val="left"/>
            </w:pPr>
            <w:r>
              <w:t xml:space="preserve">4</w:t>
            </w:r>
          </w:p>
        </w:tc>
        <w:tc>
          <w:p>
            <w:pPr>
              <w:pStyle w:val="Compact"/>
              <w:jc w:val="left"/>
            </w:pPr>
            <w:r>
              <w:t xml:space="preserve">Cragg Creek</w:t>
            </w:r>
          </w:p>
        </w:tc>
        <w:tc>
          <w:p>
            <w:pPr>
              <w:pStyle w:val="Compact"/>
              <w:jc w:val="left"/>
            </w:pPr>
            <w:r>
              <w:t xml:space="preserve">Mainstem river</w:t>
            </w:r>
          </w:p>
        </w:tc>
        <w:tc>
          <w:p>
            <w:pPr>
              <w:pStyle w:val="Compact"/>
              <w:jc w:val="right"/>
            </w:pPr>
            <w:r>
              <w:t xml:space="preserve">37.1</w:t>
            </w:r>
          </w:p>
        </w:tc>
        <w:tc>
          <w:p>
            <w:pPr>
              <w:pStyle w:val="Compact"/>
              <w:jc w:val="right"/>
            </w:pPr>
            <w:r>
              <w:t xml:space="preserve">XX</w:t>
            </w:r>
          </w:p>
        </w:tc>
      </w:tr>
      <w:tr>
        <w:tc>
          <w:p>
            <w:pPr>
              <w:pStyle w:val="Compact"/>
              <w:jc w:val="left"/>
            </w:pPr>
            <w:r>
              <w:t xml:space="preserve">5</w:t>
            </w:r>
          </w:p>
        </w:tc>
        <w:tc>
          <w:p>
            <w:pPr>
              <w:pStyle w:val="Compact"/>
              <w:jc w:val="left"/>
            </w:pPr>
            <w:r>
              <w:t xml:space="preserve">West Leech</w:t>
            </w:r>
          </w:p>
        </w:tc>
        <w:tc>
          <w:p>
            <w:pPr>
              <w:pStyle w:val="Compact"/>
              <w:jc w:val="left"/>
            </w:pPr>
            <w:r>
              <w:t xml:space="preserve">Mainstem river</w:t>
            </w:r>
          </w:p>
        </w:tc>
        <w:tc>
          <w:p>
            <w:pPr>
              <w:pStyle w:val="Compact"/>
              <w:jc w:val="right"/>
            </w:pPr>
            <w:r>
              <w:t xml:space="preserve">35.2</w:t>
            </w:r>
          </w:p>
        </w:tc>
        <w:tc>
          <w:p>
            <w:pPr>
              <w:pStyle w:val="Compact"/>
              <w:jc w:val="right"/>
            </w:pPr>
            <w:r>
              <w:t xml:space="preserve">XX</w:t>
            </w:r>
          </w:p>
        </w:tc>
      </w:tr>
      <w:tr>
        <w:tc>
          <w:p>
            <w:pPr>
              <w:pStyle w:val="Compact"/>
              <w:jc w:val="left"/>
            </w:pPr>
            <w:r>
              <w:t xml:space="preserve">6</w:t>
            </w:r>
          </w:p>
        </w:tc>
        <w:tc>
          <w:p>
            <w:pPr>
              <w:pStyle w:val="Compact"/>
              <w:jc w:val="left"/>
            </w:pPr>
            <w:r>
              <w:t xml:space="preserve">Leech Tunnel</w:t>
            </w:r>
          </w:p>
        </w:tc>
        <w:tc>
          <w:p>
            <w:pPr>
              <w:pStyle w:val="Compact"/>
              <w:jc w:val="left"/>
            </w:pPr>
            <w:r>
              <w:t xml:space="preserve">Future diversion point</w:t>
            </w:r>
          </w:p>
        </w:tc>
        <w:tc>
          <w:p>
            <w:pPr>
              <w:pStyle w:val="Compact"/>
              <w:jc w:val="right"/>
            </w:pPr>
            <w:r>
              <w:t xml:space="preserve">98.7</w:t>
            </w:r>
          </w:p>
        </w:tc>
        <w:tc>
          <w:p>
            <w:pPr>
              <w:pStyle w:val="Compact"/>
              <w:jc w:val="right"/>
            </w:pPr>
            <w:r>
              <w:t xml:space="preserve">XX</w:t>
            </w:r>
          </w:p>
        </w:tc>
      </w:tr>
    </w:tbl>
    <w:p>
      <w:pPr>
        <w:pStyle w:val="BodyText"/>
      </w:pPr>
      <w:r>
        <w:t xml:space="preserve">_*Sites 1 and 2 monitor subcatchments of the site 3 drainage area._</w:t>
      </w:r>
    </w:p>
    <w:p>
      <w:pPr>
        <w:pStyle w:val="CaptionedFigure"/>
      </w:pPr>
      <w:r>
        <w:drawing>
          <wp:inline>
            <wp:extent cx="4980432" cy="5504688"/>
            <wp:effectExtent b="0" l="0" r="0" t="0"/>
            <wp:docPr descr="Figure 3: Leech River watershed and Water Supply Area boundary showing research site installations and basin delineations" title="" id="1" name="Picture"/>
            <a:graphic>
              <a:graphicData uri="http://schemas.openxmlformats.org/drawingml/2006/picture">
                <pic:pic>
                  <pic:nvPicPr>
                    <pic:cNvPr descr="images/watershed_overview.jpg" id="0" name="Picture"/>
                    <pic:cNvPicPr>
                      <a:picLocks noChangeArrowheads="1" noChangeAspect="1"/>
                    </pic:cNvPicPr>
                  </pic:nvPicPr>
                  <pic:blipFill>
                    <a:blip r:embed="rId35"/>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rPr>
          <w:b/>
        </w:rPr>
        <w:t xml:space="preserve">Figure 3:</w:t>
      </w:r>
      <w:r>
        <w:t xml:space="preserve"> </w:t>
      </w:r>
      <w:r>
        <w:rPr>
          <w:i/>
        </w:rPr>
        <w:t xml:space="preserve">Leech River watershed and Water Supply Area boundary showing research site installations and basin delineations</w:t>
      </w:r>
    </w:p>
    <w:p>
      <w:pPr>
        <w:pStyle w:val="BodyText"/>
      </w:pPr>
      <w:r>
        <w:t xml:space="preserve">Note that Strahler order was used to define stream orders, such that a headwater creek is assigned first order, and the confluence of two headwater streams creates a second order stream, two second order streams join to become a third order, and so on (i.e headwaters are lowest number, mouth is highest).</w:t>
      </w:r>
    </w:p>
    <w:p>
      <w:pPr>
        <w:pStyle w:val="Heading4"/>
      </w:pPr>
      <w:bookmarkStart w:id="36" w:name="weeks-outlet"/>
      <w:r>
        <w:t xml:space="preserve">1. Weeks Outlet</w:t>
      </w:r>
      <w:bookmarkEnd w:id="36"/>
    </w:p>
    <w:p>
      <w:pPr>
        <w:pStyle w:val="FirstParagraph"/>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 2015)</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SourceCode"/>
      </w:pPr>
      <w:r>
        <w:rPr>
          <w:rStyle w:val="VerbatimChar"/>
        </w:rPr>
        <w:t xml:space="preserve">![](images/XXXXX.jpg){width=50%} ![](images/YYYY.jpg){width=50%}</w:t>
      </w:r>
    </w:p>
    <w:p>
      <w:pPr>
        <w:pStyle w:val="Heading4"/>
      </w:pPr>
      <w:bookmarkStart w:id="37" w:name="chris-creek"/>
      <w:r>
        <w:t xml:space="preserve">2. Chris Creek</w:t>
      </w:r>
      <w:bookmarkEnd w:id="37"/>
    </w:p>
    <w:p>
      <w:pPr>
        <w:pStyle w:val="FirstParagraph"/>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 2015)</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SourceCode"/>
      </w:pPr>
      <w:r>
        <w:rPr>
          <w:rStyle w:val="VerbatimChar"/>
        </w:rPr>
        <w:t xml:space="preserve">![](images/XXXXX.jpg){width=50%} ![](images/YYYY.jpg){width=50%}</w:t>
      </w:r>
    </w:p>
    <w:p>
      <w:pPr>
        <w:pStyle w:val="Heading4"/>
      </w:pPr>
      <w:bookmarkStart w:id="38" w:name="leech-head"/>
      <w:r>
        <w:t xml:space="preserve">3. Leech Head</w:t>
      </w:r>
      <w:bookmarkEnd w:id="38"/>
    </w:p>
    <w:p>
      <w:pPr>
        <w:pStyle w:val="FirstParagraph"/>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drawing>
          <wp:inline>
            <wp:extent cx="5943600" cy="2971800"/>
            <wp:effectExtent b="0" l="0" r="0" t="0"/>
            <wp:docPr descr="" title="" id="1" name="Picture"/>
            <a:graphic>
              <a:graphicData uri="http://schemas.openxmlformats.org/drawingml/2006/picture">
                <pic:pic>
                  <pic:nvPicPr>
                    <pic:cNvPr descr="images/LeechHead_lowflow_201908.jpg" id="0" name="Picture"/>
                    <pic:cNvPicPr>
                      <a:picLocks noChangeArrowheads="1" noChangeAspect="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Heading4"/>
      </w:pPr>
      <w:bookmarkStart w:id="40" w:name="cragg-creek"/>
      <w:r>
        <w:t xml:space="preserve">4. Cragg Creek</w:t>
      </w:r>
      <w:bookmarkEnd w:id="40"/>
    </w:p>
    <w:p>
      <w:pPr>
        <w:pStyle w:val="FirstParagraph"/>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CaptionedFigure"/>
      </w:pPr>
      <w:r>
        <w:drawing>
          <wp:inline>
            <wp:extent cx="5943600" cy="4457700"/>
            <wp:effectExtent b="0" l="0" r="0" t="0"/>
            <wp:docPr descr="Cragg Creek downstream(left) and upstream (right) of bridge" title="" id="1" name="Picture"/>
            <a:graphic>
              <a:graphicData uri="http://schemas.openxmlformats.org/drawingml/2006/picture">
                <pic:pic>
                  <pic:nvPicPr>
                    <pic:cNvPr descr="images/Cragg_downstream_20190410.jpg" id="0" name="Picture"/>
                    <pic:cNvPicPr>
                      <a:picLocks noChangeArrowheads="1" noChangeAspect="1"/>
                    </pic:cNvPicPr>
                  </pic:nvPicPr>
                  <pic:blipFill>
                    <a:blip r:embed="rId4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Cragg Creek downstream(left) and upstream (right) of bridge</w:t>
      </w:r>
    </w:p>
    <w:p>
      <w:pPr>
        <w:pStyle w:val="BodyText"/>
      </w:pPr>
      <w:r>
        <w:drawing>
          <wp:inline>
            <wp:extent cx="5943600" cy="4457700"/>
            <wp:effectExtent b="0" l="0" r="0" t="0"/>
            <wp:docPr descr="" title="" id="1" name="Picture"/>
            <a:graphic>
              <a:graphicData uri="http://schemas.openxmlformats.org/drawingml/2006/picture">
                <pic:pic>
                  <pic:nvPicPr>
                    <pic:cNvPr descr="images/Cragg_upstream_20190410.jpg" id="0" name="Picture"/>
                    <pic:cNvPicPr>
                      <a:picLocks noChangeArrowheads="1" noChangeAspect="1"/>
                    </pic:cNvPicPr>
                  </pic:nvPicPr>
                  <pic:blipFill>
                    <a:blip r:embed="rId42"/>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4"/>
      </w:pPr>
      <w:bookmarkStart w:id="43" w:name="west-leech"/>
      <w:r>
        <w:t xml:space="preserve">5. West Leech</w:t>
      </w:r>
      <w:bookmarkEnd w:id="43"/>
    </w:p>
    <w:p>
      <w:pPr>
        <w:pStyle w:val="FirstParagraph"/>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CaptionedFigure"/>
      </w:pPr>
      <w:r>
        <w:drawing>
          <wp:inline>
            <wp:extent cx="5943600" cy="2971800"/>
            <wp:effectExtent b="0" l="0" r="0" t="0"/>
            <wp:docPr descr="West Leech lowflow (left)" title="" id="1" name="Picture"/>
            <a:graphic>
              <a:graphicData uri="http://schemas.openxmlformats.org/drawingml/2006/picture">
                <pic:pic>
                  <pic:nvPicPr>
                    <pic:cNvPr descr="images/WestLeech_lowflow_20190823_091048.jpg" id="0" name="Picture"/>
                    <pic:cNvPicPr>
                      <a:picLocks noChangeArrowheads="1" noChangeAspect="1"/>
                    </pic:cNvPicPr>
                  </pic:nvPicPr>
                  <pic:blipFill>
                    <a:blip r:embed="rId4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West Leech lowflow (left)</w:t>
      </w:r>
    </w:p>
    <w:p>
      <w:pPr>
        <w:pStyle w:val="CaptionedFigure"/>
      </w:pPr>
      <w:r>
        <w:drawing>
          <wp:inline>
            <wp:extent cx="3810000" cy="2540000"/>
            <wp:effectExtent b="0" l="0" r="0" t="0"/>
            <wp:docPr descr="West Leech high flow (right)" title="" id="1" name="Picture"/>
            <a:graphic>
              <a:graphicData uri="http://schemas.openxmlformats.org/drawingml/2006/picture">
                <pic:pic>
                  <pic:nvPicPr>
                    <pic:cNvPr descr="images/WestLeech_highflow_IMG_0569-01.jpeg" id="0"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West Leech high flow (right)</w:t>
      </w:r>
    </w:p>
    <w:p>
      <w:pPr>
        <w:pStyle w:val="Heading4"/>
      </w:pPr>
      <w:bookmarkStart w:id="46" w:name="leech-tunnel"/>
      <w:r>
        <w:t xml:space="preserve">6. Leech Tunnel</w:t>
      </w:r>
      <w:bookmarkEnd w:id="46"/>
    </w:p>
    <w:p>
      <w:pPr>
        <w:pStyle w:val="FirstParagraph"/>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streambed here is dominated by Schist bedrock and boulders. The bedrock in the center of the channel is deeply incised, but overall the river is wider than is is deep. The Tunnel site is approximately 1km downstream of the West Leech confluence.</w:t>
      </w:r>
    </w:p>
    <w:p>
      <w:pPr>
        <w:pStyle w:val="SourceCode"/>
      </w:pPr>
      <w:r>
        <w:rPr>
          <w:rStyle w:val="VerbatimChar"/>
        </w:rPr>
        <w:t xml:space="preserve"> ![](images/XXXXXXX.jpg){width=25%, style="float:left; padding:10px"}</w:t>
      </w:r>
    </w:p>
    <w:p>
      <w:pPr>
        <w:pStyle w:val="Heading1"/>
      </w:pPr>
      <w:bookmarkStart w:id="47" w:name="methods-extended"/>
      <w:r>
        <w:t xml:space="preserve">2. Methods (extended)</w:t>
      </w:r>
      <w:bookmarkEnd w:id="47"/>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Heading2"/>
      </w:pPr>
      <w:bookmarkStart w:id="48" w:name="X899582ae9319c716904fd41941f8a18b75b24bd"/>
      <w:r>
        <w:t xml:space="preserve">2.1 Vertical racks: passive water sampling on the rising limb of hydrograph</w:t>
      </w:r>
      <w:bookmarkEnd w:id="48"/>
    </w:p>
    <w:p>
      <w:pPr>
        <w:pStyle w:val="FirstParagraph"/>
      </w:pPr>
      <w:r>
        <w:t xml:space="preserve">At each of the six reserach sites (Figure 3), a vertical sampling rack was installed to monitor river stage and passively collect discrete water samples during stormflow.</w:t>
      </w:r>
    </w:p>
    <w:p>
      <w:pPr>
        <w:pStyle w:val="Heading3"/>
      </w:pPr>
      <w:bookmarkStart w:id="49" w:name="theory"/>
      <w:r>
        <w:t xml:space="preserve">Theory</w:t>
      </w:r>
      <w:bookmarkEnd w:id="49"/>
    </w:p>
    <w:p>
      <w:pPr>
        <w:pStyle w:val="Heading3"/>
      </w:pPr>
      <w:bookmarkStart w:id="50" w:name="design"/>
      <w:r>
        <w:t xml:space="preserve">Design</w:t>
      </w:r>
      <w:bookmarkEnd w:id="50"/>
    </w:p>
    <w:p>
      <w:pPr>
        <w:pStyle w:val="FirstParagraph"/>
      </w:pPr>
      <w:r>
        <w:t xml:space="preserve">Each vertical rack included a central stilling well (1.5" PCV pipe (conduit) with 1/2" holes drilled along the length) that had a measuring tape affixed to the front. Inside the stilling well was an</w:t>
      </w:r>
      <w:r>
        <w:t xml:space="preserve"> </w:t>
      </w:r>
      <w:hyperlink r:id="rId51">
        <w:r>
          <w:rPr>
            <w:rStyle w:val="Hyperlink"/>
          </w:rPr>
          <w:t xml:space="preserve">Odyssey Capacitance water level logger</w:t>
        </w:r>
      </w:hyperlink>
      <w:r>
        <w:t xml:space="preserve">.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CaptionedFigure"/>
      </w:pPr>
      <w:r>
        <w:drawing>
          <wp:inline>
            <wp:extent cx="3474720" cy="6648994"/>
            <wp:effectExtent b="0" l="0" r="0" t="0"/>
            <wp:docPr descr="Figure 4: Rising limb siphon sampler bottle" title="" id="1" name="Picture"/>
            <a:graphic>
              <a:graphicData uri="http://schemas.openxmlformats.org/drawingml/2006/picture">
                <pic:pic>
                  <pic:nvPicPr>
                    <pic:cNvPr descr="images/siphonsampler_RL_HMc.png" id="0" name="Picture"/>
                    <pic:cNvPicPr>
                      <a:picLocks noChangeArrowheads="1" noChangeAspect="1"/>
                    </pic:cNvPicPr>
                  </pic:nvPicPr>
                  <pic:blipFill>
                    <a:blip r:embed="rId52"/>
                    <a:stretch>
                      <a:fillRect/>
                    </a:stretch>
                  </pic:blipFill>
                  <pic:spPr bwMode="auto">
                    <a:xfrm>
                      <a:off x="0" y="0"/>
                      <a:ext cx="3474720" cy="6648994"/>
                    </a:xfrm>
                    <a:prstGeom prst="rect">
                      <a:avLst/>
                    </a:prstGeom>
                    <a:noFill/>
                    <a:ln w="9525">
                      <a:noFill/>
                      <a:headEnd/>
                      <a:tailEnd/>
                    </a:ln>
                  </pic:spPr>
                </pic:pic>
              </a:graphicData>
            </a:graphic>
          </wp:inline>
        </w:drawing>
      </w:r>
    </w:p>
    <w:p>
      <w:pPr>
        <w:pStyle w:val="ImageCaption"/>
      </w:pPr>
      <w:r>
        <w:rPr>
          <w:b/>
        </w:rPr>
        <w:t xml:space="preserve">Figure 4</w:t>
      </w:r>
      <w:r>
        <w:t xml:space="preserve">: Rising limb siphon sampler bottle</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sample collection is discrete is addressed in the</w:t>
      </w:r>
      <w:r>
        <w:t xml:space="preserve"> </w:t>
      </w:r>
      <w:r>
        <w:rPr>
          <w:i/>
        </w:rPr>
        <w:t xml:space="preserve">Methods QA/QC</w:t>
      </w:r>
      <w:r>
        <w:t xml:space="preserve"> </w:t>
      </w:r>
      <w:r>
        <w:t xml:space="preserve">section (following).</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Heading3"/>
      </w:pPr>
      <w:bookmarkStart w:id="53" w:name="benefits-challenges-and-assumptions"/>
      <w:r>
        <w:t xml:space="preserve">Benefits, challenges and assumptions</w:t>
      </w:r>
      <w:bookmarkEnd w:id="53"/>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(discussed in</w:t>
      </w:r>
      <w:r>
        <w:t xml:space="preserve"> </w:t>
      </w:r>
      <w:r>
        <w:rPr>
          <w:i/>
        </w:rPr>
        <w:t xml:space="preserve">Methods QA?QC</w:t>
      </w:r>
      <w:r>
        <w:t xml:space="preserve"> </w:t>
      </w:r>
      <w:r>
        <w:t xml:space="preserve">section below).</w:t>
      </w:r>
    </w:p>
    <w:p>
      <w:pPr>
        <w:pStyle w:val="Heading4"/>
      </w:pPr>
      <w:bookmarkStart w:id="54" w:name="field-protocol"/>
      <w:r>
        <w:t xml:space="preserve">Field protocol</w:t>
      </w:r>
      <w:bookmarkEnd w:id="54"/>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Heading3"/>
      </w:pPr>
      <w:bookmarkStart w:id="55" w:name="X53bb51d81c36d14fdd080642f4500452259a87d"/>
      <w:r>
        <w:t xml:space="preserve">Method QA/QC: rising limb sampler quality assurance and quality control</w:t>
      </w:r>
      <w:bookmarkEnd w:id="55"/>
    </w:p>
    <w:p>
      <w:pPr>
        <w:pStyle w:val="FirstParagraph"/>
      </w:pPr>
      <w:r>
        <w:t xml:space="preserve">The methods of passive sampling by vertical racks involve a couple of potential quality control challenges and assumptions. The two key challenges with these methods are the assumption of discrete sample collection, and sample stability during the elapsed time between collection and analysis. These issues were addressed experimentally and are discussed here.</w:t>
      </w:r>
    </w:p>
    <w:p>
      <w:pPr>
        <w:pStyle w:val="Heading4"/>
      </w:pPr>
      <w:bookmarkStart w:id="56" w:name="X995dfaf9056592fae24f87a35a2b04366a80d92"/>
      <w:r>
        <w:t xml:space="preserve">Assumption validation: samples collected are discrete (no subsequent mixing)</w:t>
      </w:r>
      <w:bookmarkEnd w:id="56"/>
    </w:p>
    <w:p>
      <w:pPr>
        <w:pStyle w:val="Heading5"/>
      </w:pPr>
      <w:bookmarkStart w:id="57" w:name="rising-limb-sampler-discretion-analysis"/>
      <w:r>
        <w:t xml:space="preserve">Rising limb sampler discretion analysis</w:t>
      </w:r>
      <w:bookmarkEnd w:id="57"/>
    </w:p>
    <w:p>
      <w:pPr>
        <w:pStyle w:val="Heading4"/>
      </w:pPr>
      <w:bookmarkStart w:id="58" w:name="Xb54423a35318bbee2b1ea4494d7fd92a6594fab"/>
      <w:r>
        <w:t xml:space="preserve">Assumption validation: rack samples are stable from collection to retrieval and analysis</w:t>
      </w:r>
      <w:bookmarkEnd w:id="58"/>
    </w:p>
    <w:p>
      <w:pPr>
        <w:pStyle w:val="Heading5"/>
      </w:pPr>
      <w:bookmarkStart w:id="59" w:name="X11dfff932991e030cd305fe581482141b926f60"/>
      <w:r>
        <w:t xml:space="preserve">Temperatures (above and below water on racks)</w:t>
      </w:r>
      <w:bookmarkEnd w:id="59"/>
    </w:p>
    <w:p>
      <w:pPr>
        <w:pStyle w:val="Heading5"/>
      </w:pPr>
      <w:bookmarkStart w:id="60" w:name="hold-time-experiments"/>
      <w:r>
        <w:t xml:space="preserve">Hold-time experiments</w:t>
      </w:r>
      <w:bookmarkEnd w:id="60"/>
    </w:p>
    <w:p>
      <w:pPr>
        <w:pStyle w:val="Heading2"/>
      </w:pPr>
      <w:bookmarkStart w:id="61" w:name="X27917b20804f76397a82740d702280abc65f17d"/>
      <w:r>
        <w:t xml:space="preserve">2.2 Development of a modified siphon sampler designed for passive water collection on the falling limb of hydrograph</w:t>
      </w:r>
      <w:bookmarkEnd w:id="61"/>
    </w:p>
    <w:p>
      <w:pPr>
        <w:pStyle w:val="Heading3"/>
      </w:pPr>
      <w:bookmarkStart w:id="62" w:name="theory-1"/>
      <w:r>
        <w:t xml:space="preserve">Theory</w:t>
      </w:r>
      <w:bookmarkEnd w:id="62"/>
    </w:p>
    <w:p>
      <w:pPr>
        <w:pStyle w:val="Heading3"/>
      </w:pPr>
      <w:bookmarkStart w:id="63" w:name="design-1"/>
      <w:r>
        <w:t xml:space="preserve">Design</w:t>
      </w:r>
      <w:bookmarkEnd w:id="63"/>
    </w:p>
    <w:p>
      <w:pPr>
        <w:pStyle w:val="Heading3"/>
      </w:pPr>
      <w:bookmarkStart w:id="64" w:name="benefits-challenges-and-assumptions-1"/>
      <w:r>
        <w:t xml:space="preserve">Benefits, challenges and assumptions</w:t>
      </w:r>
      <w:bookmarkEnd w:id="64"/>
    </w:p>
    <w:p>
      <w:pPr>
        <w:pStyle w:val="Heading3"/>
      </w:pPr>
      <w:bookmarkStart w:id="65" w:name="field-protocol-1"/>
      <w:r>
        <w:t xml:space="preserve">Field protocol</w:t>
      </w:r>
      <w:bookmarkEnd w:id="65"/>
    </w:p>
    <w:p>
      <w:pPr>
        <w:pStyle w:val="Heading3"/>
      </w:pPr>
      <w:bookmarkStart w:id="66" w:name="X8acc4248ff9b7d76e1730aa6ed94281638c4f3f"/>
      <w:r>
        <w:t xml:space="preserve">Method QA/QC: falling limb sampler quality assurance and quality control</w:t>
      </w:r>
      <w:bookmarkEnd w:id="66"/>
    </w:p>
    <w:p>
      <w:pPr>
        <w:pStyle w:val="Heading4"/>
      </w:pPr>
      <w:bookmarkStart w:id="67" w:name="X0b7d4f37c9a6212cbf82d33e92215ab55cf0024"/>
      <w:r>
        <w:t xml:space="preserve">Assumption validation: samples collected are discrete (no premature infiltration)</w:t>
      </w:r>
      <w:bookmarkEnd w:id="67"/>
    </w:p>
    <w:p>
      <w:pPr>
        <w:pStyle w:val="Heading5"/>
      </w:pPr>
      <w:bookmarkStart w:id="68" w:name="falling-limb-sampler-discretion-analysis"/>
      <w:r>
        <w:t xml:space="preserve">Falling limb sampler discretion analysis</w:t>
      </w:r>
      <w:bookmarkEnd w:id="68"/>
    </w:p>
    <w:p>
      <w:pPr>
        <w:pStyle w:val="Heading2"/>
      </w:pPr>
      <w:bookmarkStart w:id="69" w:name="gauging-streamflow-not-yet-completed"/>
      <w:r>
        <w:t xml:space="preserve">Gauging Streamflow (? not yet completed)</w:t>
      </w:r>
      <w:bookmarkEnd w:id="69"/>
    </w:p>
    <w:p>
      <w:pPr>
        <w:pStyle w:val="Heading3"/>
      </w:pPr>
      <w:bookmarkStart w:id="70" w:name="cross-sectional-area-and-velocity"/>
      <w:r>
        <w:t xml:space="preserve">Cross-sectional area and velocity</w:t>
      </w:r>
      <w:bookmarkEnd w:id="70"/>
    </w:p>
    <w:p>
      <w:pPr>
        <w:pStyle w:val="Heading4"/>
      </w:pPr>
      <w:bookmarkStart w:id="71" w:name="weeks-outlet-1"/>
      <w:r>
        <w:t xml:space="preserve">Weeks Outlet</w:t>
      </w:r>
      <w:bookmarkEnd w:id="71"/>
    </w:p>
    <w:p>
      <w:pPr>
        <w:pStyle w:val="Heading3"/>
      </w:pPr>
      <w:bookmarkStart w:id="72" w:name="mannings-equation"/>
      <w:r>
        <w:t xml:space="preserve">Manning’s equation</w:t>
      </w:r>
      <w:bookmarkEnd w:id="72"/>
    </w:p>
    <w:p>
      <w:pPr>
        <w:pStyle w:val="Heading4"/>
      </w:pPr>
      <w:bookmarkStart w:id="73" w:name="leech-head-1"/>
      <w:r>
        <w:t xml:space="preserve">Leech Head</w:t>
      </w:r>
      <w:bookmarkEnd w:id="73"/>
    </w:p>
    <w:p>
      <w:pPr>
        <w:pStyle w:val="Heading3"/>
      </w:pPr>
      <w:bookmarkStart w:id="74" w:name="salt-dilution"/>
      <w:r>
        <w:t xml:space="preserve">Salt dilution</w:t>
      </w:r>
      <w:bookmarkEnd w:id="74"/>
    </w:p>
    <w:p>
      <w:pPr>
        <w:pStyle w:val="Heading4"/>
      </w:pPr>
      <w:bookmarkStart w:id="75" w:name="chris-creek-1"/>
      <w:r>
        <w:t xml:space="preserve">Chris Creek</w:t>
      </w:r>
      <w:bookmarkEnd w:id="75"/>
    </w:p>
    <w:p>
      <w:pPr>
        <w:pStyle w:val="Heading4"/>
      </w:pPr>
      <w:bookmarkStart w:id="76" w:name="cragg-creek-1"/>
      <w:r>
        <w:t xml:space="preserve">Cragg Creek</w:t>
      </w:r>
      <w:bookmarkEnd w:id="76"/>
    </w:p>
    <w:p>
      <w:pPr>
        <w:pStyle w:val="Heading4"/>
      </w:pPr>
      <w:bookmarkStart w:id="77" w:name="west-leech-1"/>
      <w:r>
        <w:t xml:space="preserve">West Leech</w:t>
      </w:r>
      <w:bookmarkEnd w:id="77"/>
    </w:p>
    <w:p>
      <w:pPr>
        <w:pStyle w:val="Heading2"/>
      </w:pPr>
      <w:bookmarkStart w:id="78" w:name="laboratory-analysis"/>
      <w:r>
        <w:t xml:space="preserve">Laboratory Analysis</w:t>
      </w:r>
      <w:bookmarkEnd w:id="78"/>
    </w:p>
    <w:p>
      <w:pPr>
        <w:pStyle w:val="Heading3"/>
      </w:pPr>
      <w:bookmarkStart w:id="79" w:name="X3bad7d109ce383b000bf895aea5cd280e62bba5"/>
      <w:r>
        <w:t xml:space="preserve">Quantitative analytical methods for dissolved organic carbon</w:t>
      </w:r>
      <w:bookmarkEnd w:id="79"/>
    </w:p>
    <w:p>
      <w:pPr>
        <w:pStyle w:val="Heading4"/>
      </w:pPr>
      <w:bookmarkStart w:id="80" w:name="X7c2d7de960ee63919469afc1902e20c070327b4"/>
      <w:r>
        <w:t xml:space="preserve">Direct via catalytic combution: non-purgeable organic carbon (Shimadzu TOC-V)</w:t>
      </w:r>
      <w:bookmarkEnd w:id="80"/>
    </w:p>
    <w:p>
      <w:pPr>
        <w:pStyle w:val="Heading4"/>
      </w:pPr>
      <w:bookmarkStart w:id="81" w:name="X093452e3de2c9c0ac2fcfc748660fca772c1154"/>
      <w:r>
        <w:t xml:space="preserve">Proxy via spectrophotometry: optical absorbance (Scan Spectrolyser)</w:t>
      </w:r>
      <w:bookmarkEnd w:id="81"/>
    </w:p>
    <w:p>
      <w:pPr>
        <w:pStyle w:val="Heading3"/>
      </w:pPr>
      <w:bookmarkStart w:id="82" w:name="qualitative-analytical-methods"/>
      <w:r>
        <w:t xml:space="preserve">Qualitative analytical methods</w:t>
      </w:r>
      <w:bookmarkEnd w:id="82"/>
    </w:p>
    <w:p>
      <w:pPr>
        <w:pStyle w:val="Heading4"/>
      </w:pPr>
      <w:bookmarkStart w:id="83" w:name="Xcc87896b8e54b72be97114d5691e0c01c149c7e"/>
      <w:r>
        <w:t xml:space="preserve">Molecular character of organic matter via fluorescence excitation emission (Horiba Aqualog)</w:t>
      </w:r>
      <w:bookmarkEnd w:id="83"/>
    </w:p>
    <w:p>
      <w:pPr>
        <w:pStyle w:val="Heading3"/>
      </w:pPr>
      <w:bookmarkStart w:id="84" w:name="Xdae79a76e87f839a83ff4b13586cabaf95db81e"/>
      <w:r>
        <w:t xml:space="preserve">Ancillary data: contributions from partners</w:t>
      </w:r>
      <w:bookmarkEnd w:id="84"/>
    </w:p>
    <w:p>
      <w:pPr>
        <w:pStyle w:val="Compact"/>
        <w:numPr>
          <w:numId w:val="1004"/>
          <w:ilvl w:val="0"/>
        </w:numPr>
      </w:pPr>
      <w:r>
        <w:t xml:space="preserve">CRD FWx</w:t>
      </w:r>
    </w:p>
    <w:p>
      <w:pPr>
        <w:pStyle w:val="Compact"/>
        <w:numPr>
          <w:numId w:val="1005"/>
          <w:ilvl w:val="1"/>
        </w:numPr>
      </w:pPr>
      <w:r>
        <w:t xml:space="preserve">Chris Creek weather station</w:t>
      </w:r>
    </w:p>
    <w:p>
      <w:pPr>
        <w:pStyle w:val="Compact"/>
        <w:numPr>
          <w:numId w:val="1005"/>
          <w:ilvl w:val="1"/>
        </w:numPr>
      </w:pPr>
      <w:r>
        <w:t xml:space="preserve">Martin’s Gulch weather station</w:t>
      </w:r>
    </w:p>
    <w:p>
      <w:pPr>
        <w:pStyle w:val="Compact"/>
        <w:numPr>
          <w:numId w:val="1004"/>
          <w:ilvl w:val="0"/>
        </w:numPr>
      </w:pPr>
      <w:r>
        <w:t xml:space="preserve">CRD turbidity</w:t>
      </w:r>
    </w:p>
    <w:p>
      <w:pPr>
        <w:pStyle w:val="Compact"/>
        <w:numPr>
          <w:numId w:val="1004"/>
          <w:ilvl w:val="0"/>
        </w:numPr>
      </w:pPr>
      <w:r>
        <w:t xml:space="preserve">CRD flow (Cragg, Judge, Rithet, Tunnel?)</w:t>
      </w:r>
    </w:p>
    <w:p>
      <w:pPr>
        <w:pStyle w:val="Compact"/>
        <w:numPr>
          <w:numId w:val="1004"/>
          <w:ilvl w:val="0"/>
        </w:numPr>
      </w:pPr>
      <w:r>
        <w:t xml:space="preserve">CRD metals</w:t>
      </w:r>
    </w:p>
    <w:p>
      <w:pPr>
        <w:pStyle w:val="Compact"/>
        <w:numPr>
          <w:numId w:val="1004"/>
          <w:ilvl w:val="0"/>
        </w:numPr>
      </w:pPr>
      <w:r>
        <w:t xml:space="preserve">forWater tretability</w:t>
      </w:r>
      <w:r>
        <w:t xml:space="preserve"> </w:t>
      </w:r>
      <w:r>
        <w:t xml:space="preserve">### Laboratory QA/QC: quality assurance and quality control</w:t>
      </w:r>
      <w:r>
        <w:t xml:space="preserve"> </w:t>
      </w:r>
      <w:r>
        <w:t xml:space="preserve">#### Instrument calibration</w:t>
      </w:r>
      <w:r>
        <w:t xml:space="preserve"> </w:t>
      </w:r>
      <w:r>
        <w:t xml:space="preserve">#### Calibration verification (cal vers)</w:t>
      </w:r>
    </w:p>
    <w:p>
      <w:pPr>
        <w:pStyle w:val="Heading1"/>
      </w:pPr>
      <w:bookmarkStart w:id="85" w:name="results-discussion"/>
      <w:r>
        <w:t xml:space="preserve">3. Results &amp; Discussion</w:t>
      </w:r>
      <w:bookmarkEnd w:id="85"/>
    </w:p>
    <w:p>
      <w:pPr>
        <w:pStyle w:val="Heading2"/>
      </w:pPr>
      <w:bookmarkStart w:id="86" w:name="Xa2da8c40216eb01bd24f24190f852569eb45665"/>
      <w:r>
        <w:t xml:space="preserve">Spatial variability: DOC variability across the watershed</w:t>
      </w:r>
      <w:bookmarkEnd w:id="86"/>
    </w:p>
    <w:p>
      <w:pPr>
        <w:pStyle w:val="Heading3"/>
      </w:pPr>
      <w:bookmarkStart w:id="87" w:name="synoptic-grab-sampling-at-ten-locations"/>
      <w:r>
        <w:t xml:space="preserve">Synoptic grab sampling at ten locations</w:t>
      </w:r>
      <w:bookmarkEnd w:id="87"/>
    </w:p>
    <w:p>
      <w:pPr>
        <w:pStyle w:val="Heading3"/>
      </w:pPr>
      <w:bookmarkStart w:id="88" w:name="X4deedd8e177f478014dffe0a88326b018f5ae84"/>
      <w:r>
        <w:t xml:space="preserve">Stormflow samples: compare and contrast six sites</w:t>
      </w:r>
      <w:bookmarkEnd w:id="88"/>
    </w:p>
    <w:p>
      <w:pPr>
        <w:pStyle w:val="Heading2"/>
      </w:pPr>
      <w:bookmarkStart w:id="89" w:name="X0308b1c736b4fb50c07f4d1e7a215a72c5d0085"/>
      <w:r>
        <w:t xml:space="preserve">Temporal variability: DOC variability over time and within stormflow</w:t>
      </w:r>
      <w:bookmarkEnd w:id="89"/>
    </w:p>
    <w:p>
      <w:pPr>
        <w:pStyle w:val="Heading3"/>
      </w:pPr>
      <w:bookmarkStart w:id="90" w:name="X7c8f7f4584f2a099c88509e6e6df028f6eae03f"/>
      <w:r>
        <w:t xml:space="preserve">Seasonal patterns over sixteen months of data</w:t>
      </w:r>
      <w:bookmarkEnd w:id="90"/>
    </w:p>
    <w:p>
      <w:pPr>
        <w:pStyle w:val="Heading3"/>
      </w:pPr>
      <w:bookmarkStart w:id="91" w:name="Xdc32a81092f09431cf16f7c202e01a881e2649c"/>
      <w:r>
        <w:t xml:space="preserve">Stormflow samples: variability within six sites</w:t>
      </w:r>
      <w:bookmarkEnd w:id="91"/>
    </w:p>
    <w:p>
      <w:pPr>
        <w:pStyle w:val="Heading1"/>
      </w:pPr>
      <w:bookmarkStart w:id="92" w:name="conclusions"/>
      <w:r>
        <w:t xml:space="preserve">5. Conclusions</w:t>
      </w:r>
      <w:bookmarkEnd w:id="92"/>
    </w:p>
    <w:p>
      <w:pPr>
        <w:pStyle w:val="Heading2"/>
      </w:pPr>
      <w:bookmarkStart w:id="93" w:name="X9920918d72466809659e0fb0977194552f7240b"/>
      <w:r>
        <w:t xml:space="preserve">Characterizing the Leech Water Supply Area</w:t>
      </w:r>
      <w:bookmarkEnd w:id="93"/>
    </w:p>
    <w:p>
      <w:pPr>
        <w:pStyle w:val="Heading2"/>
      </w:pPr>
      <w:bookmarkStart w:id="94" w:name="X90e66b6def76053d779ad9290d5e0fd96e43401"/>
      <w:r>
        <w:t xml:space="preserve">Understanding spatial and temporal variability in hydrochemical dynamics</w:t>
      </w:r>
      <w:bookmarkEnd w:id="94"/>
    </w:p>
    <w:p>
      <w:pPr>
        <w:pStyle w:val="Heading2"/>
      </w:pPr>
      <w:bookmarkStart w:id="95" w:name="future-directions"/>
      <w:r>
        <w:t xml:space="preserve">Future Directions</w:t>
      </w:r>
      <w:bookmarkEnd w:id="95"/>
    </w:p>
    <w:p>
      <w:pPr>
        <w:pStyle w:val="Compact"/>
        <w:numPr>
          <w:numId w:val="1006"/>
          <w:ilvl w:val="0"/>
        </w:numPr>
      </w:pPr>
      <w:r>
        <w:t xml:space="preserve">How will source water with higher tannins (i.e Leech River water) affect the primary treatment process of UV disinfection (currently used for Sooke rerservoir water)?</w:t>
      </w:r>
    </w:p>
    <w:p>
      <w:pPr>
        <w:pStyle w:val="Compact"/>
        <w:numPr>
          <w:numId w:val="1007"/>
          <w:ilvl w:val="1"/>
        </w:numPr>
      </w:pPr>
      <w:r>
        <w:t xml:space="preserve">What are the operational limits of TOC (or tannins) in source water with respect to UVT system performance?</w:t>
      </w:r>
    </w:p>
    <w:p>
      <w:pPr>
        <w:pStyle w:val="Compact"/>
        <w:numPr>
          <w:numId w:val="1006"/>
          <w:ilvl w:val="0"/>
        </w:numPr>
      </w:pPr>
      <w:r>
        <w:t xml:space="preserve">Can UVT photodegrade TOC molecules such that DBP-FP is reduced?</w:t>
      </w:r>
    </w:p>
    <w:p>
      <w:pPr>
        <w:pStyle w:val="Compact"/>
        <w:numPr>
          <w:numId w:val="1006"/>
          <w:ilvl w:val="0"/>
        </w:numPr>
      </w:pPr>
      <w:r>
        <w:t xml:space="preserve">Can UVT be used as a primary treatment to reduce the requirements for chemical filtration and reduce the solid waste generated by coagaulants?</w:t>
      </w:r>
    </w:p>
    <w:p>
      <w:pPr>
        <w:pStyle w:val="Heading1"/>
      </w:pPr>
      <w:bookmarkStart w:id="96" w:name="appendix"/>
      <w:r>
        <w:t xml:space="preserve">APPENDIX</w:t>
      </w:r>
      <w:bookmarkEnd w:id="96"/>
    </w:p>
    <w:p>
      <w:pPr>
        <w:pStyle w:val="Heading2"/>
      </w:pPr>
      <w:bookmarkStart w:id="97" w:name="X97abe6663fa43922e374491d6f34873e0bb13f3"/>
      <w:r>
        <w:t xml:space="preserve">forWater: NSERC Strategic Network for forested drinking water source protection technologies</w:t>
      </w:r>
      <w:bookmarkEnd w:id="97"/>
    </w:p>
    <w:p>
      <w:pPr>
        <w:pStyle w:val="FirstParagraph"/>
      </w:pPr>
      <w:r>
        <w:t xml:space="preserve">The forWater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pPr>
        <w:pStyle w:val="CaptionedFigure"/>
      </w:pPr>
      <w:r>
        <w:drawing>
          <wp:inline>
            <wp:extent cx="5943600" cy="3970324"/>
            <wp:effectExtent b="0" l="0" r="0" t="0"/>
            <wp:docPr descr="forWater NSERC Network for Forested Drinking Water Source Protection Technologies" title="" id="1" name="Picture"/>
            <a:graphic>
              <a:graphicData uri="http://schemas.openxmlformats.org/drawingml/2006/picture">
                <pic:pic>
                  <pic:nvPicPr>
                    <pic:cNvPr descr="images/SourceWater-forWater_smartart.jpg" id="0" name="Picture"/>
                    <pic:cNvPicPr>
                      <a:picLocks noChangeArrowheads="1" noChangeAspect="1"/>
                    </pic:cNvPicPr>
                  </pic:nvPicPr>
                  <pic:blipFill>
                    <a:blip r:embed="rId98"/>
                    <a:stretch>
                      <a:fillRect/>
                    </a:stretch>
                  </pic:blipFill>
                  <pic:spPr bwMode="auto">
                    <a:xfrm>
                      <a:off x="0" y="0"/>
                      <a:ext cx="5943600" cy="3970324"/>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3540650"/>
            <wp:effectExtent b="0" l="0" r="0" t="0"/>
            <wp:docPr descr="forWater NSERC Network for Forested Drinking Water Source Protection Technologies" title="" id="1" name="Picture"/>
            <a:graphic>
              <a:graphicData uri="http://schemas.openxmlformats.org/drawingml/2006/picture">
                <pic:pic>
                  <pic:nvPicPr>
                    <pic:cNvPr descr="images/forWater_smartart.jpg" id="0" name="Picture"/>
                    <pic:cNvPicPr>
                      <a:picLocks noChangeArrowheads="1" noChangeAspect="1"/>
                    </pic:cNvPicPr>
                  </pic:nvPicPr>
                  <pic:blipFill>
                    <a:blip r:embed="rId99"/>
                    <a:stretch>
                      <a:fillRect/>
                    </a:stretch>
                  </pic:blipFill>
                  <pic:spPr bwMode="auto">
                    <a:xfrm>
                      <a:off x="0" y="0"/>
                      <a:ext cx="5943600" cy="3540650"/>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1550323"/>
            <wp:effectExtent b="0" l="0" r="0" t="0"/>
            <wp:docPr descr="forWater Research Themes" title="" id="1" name="Picture"/>
            <a:graphic>
              <a:graphicData uri="http://schemas.openxmlformats.org/drawingml/2006/picture">
                <pic:pic>
                  <pic:nvPicPr>
                    <pic:cNvPr descr="images/forWater_themes.jpg" id="0" name="Picture"/>
                    <pic:cNvPicPr>
                      <a:picLocks noChangeArrowheads="1" noChangeAspect="1"/>
                    </pic:cNvPicPr>
                  </pic:nvPicPr>
                  <pic:blipFill>
                    <a:blip r:embed="rId100"/>
                    <a:stretch>
                      <a:fillRect/>
                    </a:stretch>
                  </pic:blipFill>
                  <pic:spPr bwMode="auto">
                    <a:xfrm>
                      <a:off x="0" y="0"/>
                      <a:ext cx="5943600" cy="1550323"/>
                    </a:xfrm>
                    <a:prstGeom prst="rect">
                      <a:avLst/>
                    </a:prstGeom>
                    <a:noFill/>
                    <a:ln w="9525">
                      <a:noFill/>
                      <a:headEnd/>
                      <a:tailEnd/>
                    </a:ln>
                  </pic:spPr>
                </pic:pic>
              </a:graphicData>
            </a:graphic>
          </wp:inline>
        </w:drawing>
      </w:r>
    </w:p>
    <w:p>
      <w:pPr>
        <w:pStyle w:val="ImageCaption"/>
      </w:pPr>
      <w:r>
        <w:t xml:space="preserve">forWater Research Themes</w:t>
      </w:r>
    </w:p>
    <w:p>
      <w:pPr>
        <w:pStyle w:val="Heading1"/>
      </w:pPr>
      <w:bookmarkStart w:id="101" w:name="references"/>
      <w:r>
        <w:t xml:space="preserve">References</w:t>
      </w:r>
      <w:bookmarkEnd w:id="101"/>
    </w:p>
    <w:bookmarkStart w:id="107" w:name="refs"/>
    <w:bookmarkStart w:id="103" w:name="ref-CapitalRegionDistrict2017"/>
    <w:p>
      <w:pPr>
        <w:pStyle w:val="Bibliography"/>
      </w:pPr>
      <w:r>
        <w:t xml:space="preserve">CRD. 2017. “Regional Water Supply 2017 Strategic Plan.” Victoria, B.C.: Capital Region District, Integrated Water Services.</w:t>
      </w:r>
      <w:r>
        <w:t xml:space="preserve"> </w:t>
      </w:r>
      <w:hyperlink r:id="rId102">
        <w:r>
          <w:rPr>
            <w:rStyle w:val="Hyperlink"/>
          </w:rPr>
          <w:t xml:space="preserve">https://www.crd.bc.ca/project/past-capital-projects-and-initiatives/water-supply-plan</w:t>
        </w:r>
      </w:hyperlink>
      <w:r>
        <w:t xml:space="preserve">.</w:t>
      </w:r>
    </w:p>
    <w:bookmarkEnd w:id="103"/>
    <w:bookmarkStart w:id="105"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04">
        <w:r>
          <w:rPr>
            <w:rStyle w:val="Hyperlink"/>
          </w:rPr>
          <w:t xml:space="preserve">https://doi.org/IWSS-297445977-5079</w:t>
        </w:r>
      </w:hyperlink>
      <w:r>
        <w:t xml:space="preserve">.</w:t>
      </w:r>
    </w:p>
    <w:bookmarkEnd w:id="105"/>
    <w:bookmarkStart w:id="106"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06"/>
    <w:bookmarkEnd w:id="107"/>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rsidR="00CC27DB" w:rsidRDefault="00D6264D" w:rsidP="000E25D6">
        <w:pPr>
          <w:pStyle w:val="Footer"/>
        </w:pPr>
        <w:r>
          <w:fldChar w:fldCharType="begin"/>
        </w:r>
        <w:r>
          <w:instrText xml:space="preserve"> PAGE   \* MERGEFORMAT </w:instrText>
        </w:r>
        <w:r>
          <w:fldChar w:fldCharType="separate"/>
        </w:r>
        <w:r>
          <w:rPr>
            <w:noProof/>
          </w:rPr>
          <w:t>2</w:t>
        </w:r>
        <w:r>
          <w:rPr>
            <w:noProof/>
          </w:rPr>
          <w:fldChar w:fldCharType="end"/>
        </w:r>
      </w:p>
    </w:sdtContent>
  </w:sdt>
  <w:p w:rsidR="00CC27DB" w:rsidRDefault="000E25D6" w:rsidP="000E25D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25D6"/>
    <w:pPr>
      <w:spacing w:before="240"/>
    </w:pPr>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CC27DB"/>
    <w:pPr>
      <w:tabs>
        <w:tab w:val="right" w:leader="dot" w:pos="9350"/>
      </w:tabs>
      <w:spacing w:before="36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1" Target="media/rId41.jpg" /><Relationship Type="http://schemas.openxmlformats.org/officeDocument/2006/relationships/image" Id="rId42" Target="media/rId42.jpg" /><Relationship Type="http://schemas.openxmlformats.org/officeDocument/2006/relationships/image" Id="rId31" Target="media/rId31.jpg" /><Relationship Type="http://schemas.openxmlformats.org/officeDocument/2006/relationships/image" Id="rId39" Target="media/rId39.jpg" /><Relationship Type="http://schemas.openxmlformats.org/officeDocument/2006/relationships/image" Id="rId33" Target="media/rId33.jpg" /><Relationship Type="http://schemas.openxmlformats.org/officeDocument/2006/relationships/image" Id="rId98" Target="media/rId98.jpg" /><Relationship Type="http://schemas.openxmlformats.org/officeDocument/2006/relationships/image" Id="rId45" Target="media/rId45.jpg" /><Relationship Type="http://schemas.openxmlformats.org/officeDocument/2006/relationships/image" Id="rId44" Target="media/rId44.jpg" /><Relationship Type="http://schemas.openxmlformats.org/officeDocument/2006/relationships/image" Id="rId99" Target="media/rId99.jpg" /><Relationship Type="http://schemas.openxmlformats.org/officeDocument/2006/relationships/image" Id="rId100" Target="media/rId100.jpg" /><Relationship Type="http://schemas.openxmlformats.org/officeDocument/2006/relationships/image" Id="rId52" Target="media/rId52.png" /><Relationship Type="http://schemas.openxmlformats.org/officeDocument/2006/relationships/image" Id="rId35" Target="media/rId35.jpg" /><Relationship Type="http://schemas.openxmlformats.org/officeDocument/2006/relationships/hyperlink" Id="rId51" Target="http://odysseydatarecording.com/index.php?route=product/product&amp;product_id=50" TargetMode="External" /><Relationship Type="http://schemas.openxmlformats.org/officeDocument/2006/relationships/hyperlink" Id="rId104" Target="https://doi.org/IWSS-297445977-5079" TargetMode="External" /><Relationship Type="http://schemas.openxmlformats.org/officeDocument/2006/relationships/hyperlink" Id="rId102" Target="https://www.crd.bc.ca/project/past-capital-projects-and-initiatives/water-supply-plan" TargetMode="External" /></Relationships>
</file>

<file path=word/_rels/footnotes.xml.rels><?xml version="1.0" encoding="UTF-8"?>
<Relationships xmlns="http://schemas.openxmlformats.org/package/2006/relationships"><Relationship Type="http://schemas.openxmlformats.org/officeDocument/2006/relationships/hyperlink" Id="rId51" Target="http://odysseydatarecording.com/index.php?route=product/product&amp;product_id=50" TargetMode="External" /><Relationship Type="http://schemas.openxmlformats.org/officeDocument/2006/relationships/hyperlink" Id="rId104" Target="https://doi.org/IWSS-297445977-5079" TargetMode="External" /><Relationship Type="http://schemas.openxmlformats.org/officeDocument/2006/relationships/hyperlink" Id="rId102" Target="https://www.crd.bc.ca/project/past-capital-projects-and-initiatives/water-supply-pl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27</Pages>
  <Words>4165</Words>
  <Characters>23744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27854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hydrochemical dynamics in a rain-dominated water supply area: characterizing the Leech watershed using passive sampling techniques</dc:title>
  <dc:creator>Hannah J McSorley</dc:creator>
  <cp:keywords/>
  <dcterms:created xsi:type="dcterms:W3CDTF">2019-11-22T07:31:59Z</dcterms:created>
  <dcterms:modified xsi:type="dcterms:W3CDTF">2019-11-22T07:31:59Z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2019-11-11</vt:lpwstr>
  </property>
  <property fmtid="{D5CDD505-2E9C-101B-9397-08002B2CF9AE}" pid="4" name="output">
    <vt:lpwstr/>
  </property>
  <property fmtid="{D5CDD505-2E9C-101B-9397-08002B2CF9AE}" pid="5" name="subtitle">
    <vt:lpwstr>DRAFT – NSERC forWater Pacific Maritime Masters Thesis Project</vt:lpwstr>
  </property>
</Properties>
</file>